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21" w:rsidRPr="00636221" w:rsidRDefault="00636221" w:rsidP="00636221">
      <w:pPr>
        <w:rPr>
          <w:sz w:val="24"/>
          <w:szCs w:val="24"/>
          <w:lang w:val="en-GB"/>
        </w:rPr>
      </w:pPr>
      <w:bookmarkStart w:id="0" w:name="_GoBack"/>
      <w:bookmarkEnd w:id="0"/>
      <w:r>
        <w:rPr>
          <w:rFonts w:ascii="Calibri" w:hAnsi="Calibri"/>
          <w:noProof/>
          <w:color w:val="000000"/>
          <w:sz w:val="22"/>
          <w:szCs w:val="22"/>
          <w:lang w:val="en-GB"/>
        </w:rPr>
        <w:drawing>
          <wp:inline distT="0" distB="0" distL="0" distR="0">
            <wp:extent cx="6647180" cy="2122805"/>
            <wp:effectExtent l="0" t="0" r="1270" b="0"/>
            <wp:docPr id="2" name="Picture 2" descr="https://lh4.googleusercontent.com/gNvHNJXeQrrs9sjAvU0qSc0qPT9KD_ZSNXpOUNCcOJOxAxa87DODr2zD8wUfo7Oe8_RN01PINzoHqHX3mkMXlLrqI7DApp2fH4A4XGyXBwrx580DG9LSfjF0g_h6EpVFHwRla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NvHNJXeQrrs9sjAvU0qSc0qPT9KD_ZSNXpOUNCcOJOxAxa87DODr2zD8wUfo7Oe8_RN01PINzoHqHX3mkMXlLrqI7DApp2fH4A4XGyXBwrx580DG9LSfjF0g_h6EpVFHwRlaP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180" cy="2122805"/>
                    </a:xfrm>
                    <a:prstGeom prst="rect">
                      <a:avLst/>
                    </a:prstGeom>
                    <a:noFill/>
                    <a:ln>
                      <a:noFill/>
                    </a:ln>
                  </pic:spPr>
                </pic:pic>
              </a:graphicData>
            </a:graphic>
          </wp:inline>
        </w:drawing>
      </w:r>
    </w:p>
    <w:p w:rsidR="00636221" w:rsidRPr="00636221" w:rsidRDefault="00636221" w:rsidP="0072293D">
      <w:pPr>
        <w:rPr>
          <w:sz w:val="24"/>
          <w:szCs w:val="24"/>
          <w:lang w:val="en-GB"/>
        </w:rPr>
      </w:pPr>
      <w:r>
        <w:rPr>
          <w:rFonts w:ascii="Calibri" w:hAnsi="Calibri"/>
          <w:b/>
          <w:bCs/>
          <w:color w:val="000000"/>
          <w:sz w:val="36"/>
          <w:szCs w:val="36"/>
          <w:lang w:val="en-GB"/>
        </w:rPr>
        <w:t>INCLUSION SUPPORT WORKER</w:t>
      </w:r>
    </w:p>
    <w:p w:rsidR="00636221" w:rsidRPr="00636221" w:rsidRDefault="007F0090" w:rsidP="00636221">
      <w:pPr>
        <w:pStyle w:val="DefaultText"/>
        <w:rPr>
          <w:rFonts w:asciiTheme="minorHAnsi" w:hAnsiTheme="minorHAnsi" w:cs="Arial"/>
        </w:rPr>
      </w:pPr>
      <w:r w:rsidRPr="00636221">
        <w:rPr>
          <w:rFonts w:asciiTheme="minorHAnsi" w:hAnsiTheme="minorHAnsi" w:cs="Arial"/>
          <w:b/>
          <w:bCs/>
        </w:rPr>
        <w:tab/>
      </w:r>
    </w:p>
    <w:p w:rsidR="00636221" w:rsidRPr="00636221" w:rsidRDefault="00636221" w:rsidP="00C47D81">
      <w:pPr>
        <w:rPr>
          <w:rFonts w:asciiTheme="minorHAnsi" w:hAnsiTheme="minorHAnsi" w:cs="Arial"/>
          <w:b/>
          <w:sz w:val="36"/>
          <w:szCs w:val="24"/>
          <w:shd w:val="clear" w:color="auto" w:fill="FFFFFF"/>
        </w:rPr>
      </w:pPr>
      <w:r w:rsidRPr="00636221">
        <w:rPr>
          <w:rFonts w:asciiTheme="minorHAnsi" w:hAnsiTheme="minorHAnsi" w:cs="Arial"/>
          <w:b/>
          <w:sz w:val="36"/>
          <w:szCs w:val="24"/>
          <w:shd w:val="clear" w:color="auto" w:fill="FFFFFF"/>
        </w:rPr>
        <w:t>Job Description</w:t>
      </w:r>
    </w:p>
    <w:p w:rsidR="00636221" w:rsidRDefault="00636221" w:rsidP="00C47D81">
      <w:pPr>
        <w:rPr>
          <w:rFonts w:asciiTheme="minorHAnsi" w:hAnsiTheme="minorHAnsi" w:cs="Arial"/>
          <w:sz w:val="24"/>
          <w:szCs w:val="24"/>
          <w:shd w:val="clear" w:color="auto" w:fill="FFFFFF"/>
        </w:rPr>
      </w:pPr>
    </w:p>
    <w:p w:rsidR="00636221" w:rsidRPr="0072293D" w:rsidRDefault="00636221" w:rsidP="00636221">
      <w:pPr>
        <w:pBdr>
          <w:bottom w:val="single" w:sz="4" w:space="1" w:color="auto"/>
        </w:pBdr>
        <w:rPr>
          <w:rFonts w:asciiTheme="minorHAnsi" w:hAnsiTheme="minorHAnsi" w:cs="Arial"/>
          <w:b/>
          <w:sz w:val="24"/>
          <w:szCs w:val="24"/>
          <w:shd w:val="clear" w:color="auto" w:fill="FFFFFF"/>
        </w:rPr>
      </w:pPr>
      <w:r w:rsidRPr="0072293D">
        <w:rPr>
          <w:rFonts w:asciiTheme="minorHAnsi" w:hAnsiTheme="minorHAnsi" w:cs="Arial"/>
          <w:b/>
          <w:sz w:val="24"/>
          <w:szCs w:val="24"/>
          <w:shd w:val="clear" w:color="auto" w:fill="FFFFFF"/>
        </w:rPr>
        <w:t>Introduction</w:t>
      </w:r>
    </w:p>
    <w:p w:rsidR="00636221" w:rsidRPr="00083B26" w:rsidRDefault="00636221" w:rsidP="00C47D81">
      <w:pPr>
        <w:rPr>
          <w:rFonts w:asciiTheme="minorHAnsi" w:hAnsiTheme="minorHAnsi" w:cs="Arial"/>
          <w:sz w:val="24"/>
          <w:szCs w:val="24"/>
          <w:shd w:val="clear" w:color="auto" w:fill="FFFFFF"/>
        </w:rPr>
      </w:pPr>
    </w:p>
    <w:p w:rsidR="00C47D81" w:rsidRPr="00083B26" w:rsidRDefault="00083B26" w:rsidP="00083B26">
      <w:pPr>
        <w:jc w:val="both"/>
        <w:rPr>
          <w:rFonts w:asciiTheme="minorHAnsi" w:hAnsiTheme="minorHAnsi" w:cs="Arial"/>
          <w:sz w:val="24"/>
          <w:szCs w:val="24"/>
          <w:shd w:val="clear" w:color="auto" w:fill="FFFFFF"/>
        </w:rPr>
      </w:pPr>
      <w:r w:rsidRPr="00083B26">
        <w:rPr>
          <w:rFonts w:asciiTheme="minorHAnsi" w:hAnsiTheme="minorHAnsi"/>
          <w:sz w:val="24"/>
          <w:szCs w:val="24"/>
        </w:rPr>
        <w:t xml:space="preserve">As part of Wellspring Multi Academy Trust, </w:t>
      </w:r>
      <w:r w:rsidRPr="00083B26">
        <w:rPr>
          <w:rFonts w:asciiTheme="minorHAnsi" w:hAnsiTheme="minorHAnsi" w:cs="Arial"/>
          <w:sz w:val="24"/>
          <w:szCs w:val="24"/>
          <w:shd w:val="clear" w:color="auto" w:fill="FFFFFF"/>
        </w:rPr>
        <w:t>Joseph Norton Academy is the only special school in Kirklees catering for pupils in Key Stages 2-4 with severe and complex Social, Emotional and Mental Health difficulties (SEMH).  </w:t>
      </w:r>
      <w:r>
        <w:rPr>
          <w:rFonts w:asciiTheme="minorHAnsi" w:hAnsiTheme="minorHAnsi" w:cs="Arial"/>
          <w:sz w:val="24"/>
          <w:szCs w:val="24"/>
          <w:lang w:val="en-GB"/>
        </w:rPr>
        <w:t>Joseph Norton Academy</w:t>
      </w:r>
      <w:r w:rsidR="00C47D81" w:rsidRPr="00636221">
        <w:rPr>
          <w:rFonts w:asciiTheme="minorHAnsi" w:hAnsiTheme="minorHAnsi" w:cs="Arial"/>
          <w:sz w:val="24"/>
          <w:szCs w:val="24"/>
          <w:lang w:val="en-GB"/>
        </w:rPr>
        <w:t xml:space="preserve"> is the same as any other school in that we have high expectations of our pupil</w:t>
      </w:r>
      <w:r>
        <w:rPr>
          <w:rFonts w:asciiTheme="minorHAnsi" w:hAnsiTheme="minorHAnsi" w:cs="Arial"/>
          <w:sz w:val="24"/>
          <w:szCs w:val="24"/>
          <w:lang w:val="en-GB"/>
        </w:rPr>
        <w:t>s</w:t>
      </w:r>
      <w:r w:rsidR="00C47D81" w:rsidRPr="00636221">
        <w:rPr>
          <w:rFonts w:asciiTheme="minorHAnsi" w:hAnsiTheme="minorHAnsi" w:cs="Arial"/>
          <w:sz w:val="24"/>
          <w:szCs w:val="24"/>
          <w:lang w:val="en-GB"/>
        </w:rPr>
        <w:t>; build a secure and happy atmosphere in which pupils can learn effectively; offer a broad range of subjects and qualifications, including GCSEs.  However, we are different to other schools in that we organise our pupils into nurture groups; structure our day and our curricu</w:t>
      </w:r>
      <w:r w:rsidR="00EC266E" w:rsidRPr="00636221">
        <w:rPr>
          <w:rFonts w:asciiTheme="minorHAnsi" w:hAnsiTheme="minorHAnsi" w:cs="Arial"/>
          <w:sz w:val="24"/>
          <w:szCs w:val="24"/>
          <w:lang w:val="en-GB"/>
        </w:rPr>
        <w:t>lum to support pupils with SEMH difficulties</w:t>
      </w:r>
      <w:r w:rsidR="00C47D81" w:rsidRPr="00636221">
        <w:rPr>
          <w:rFonts w:asciiTheme="minorHAnsi" w:hAnsiTheme="minorHAnsi" w:cs="Arial"/>
          <w:sz w:val="24"/>
          <w:szCs w:val="24"/>
          <w:lang w:val="en-GB"/>
        </w:rPr>
        <w:t xml:space="preserve"> and employ specialist staff to support the special educational needs of our pupils.</w:t>
      </w:r>
    </w:p>
    <w:p w:rsidR="00C47D81" w:rsidRPr="00636221" w:rsidRDefault="00C47D81" w:rsidP="00083B26">
      <w:pPr>
        <w:jc w:val="both"/>
        <w:rPr>
          <w:rFonts w:asciiTheme="minorHAnsi" w:hAnsiTheme="minorHAnsi" w:cs="Arial"/>
          <w:sz w:val="24"/>
          <w:szCs w:val="24"/>
          <w:lang w:val="en-GB"/>
        </w:rPr>
      </w:pPr>
    </w:p>
    <w:p w:rsidR="00C47D81" w:rsidRPr="00636221" w:rsidRDefault="00C47D81" w:rsidP="00083B26">
      <w:pPr>
        <w:jc w:val="both"/>
        <w:rPr>
          <w:rFonts w:asciiTheme="minorHAnsi" w:hAnsiTheme="minorHAnsi" w:cs="Arial"/>
          <w:sz w:val="24"/>
          <w:szCs w:val="24"/>
          <w:lang w:val="en-GB"/>
        </w:rPr>
      </w:pPr>
      <w:r w:rsidRPr="00636221">
        <w:rPr>
          <w:rFonts w:asciiTheme="minorHAnsi" w:hAnsiTheme="minorHAnsi" w:cs="Arial"/>
          <w:sz w:val="24"/>
          <w:szCs w:val="24"/>
          <w:lang w:val="en-GB"/>
        </w:rPr>
        <w:t xml:space="preserve">As part of this specialist team, </w:t>
      </w:r>
      <w:r w:rsidR="00856BFA" w:rsidRPr="00636221">
        <w:rPr>
          <w:rFonts w:asciiTheme="minorHAnsi" w:hAnsiTheme="minorHAnsi" w:cs="Arial"/>
          <w:sz w:val="24"/>
          <w:szCs w:val="24"/>
          <w:lang w:val="en-GB"/>
        </w:rPr>
        <w:t>Inclusion Support Workers play</w:t>
      </w:r>
      <w:r w:rsidRPr="00636221">
        <w:rPr>
          <w:rFonts w:asciiTheme="minorHAnsi" w:hAnsiTheme="minorHAnsi" w:cs="Arial"/>
          <w:sz w:val="24"/>
          <w:szCs w:val="24"/>
          <w:lang w:val="en-GB"/>
        </w:rPr>
        <w:t xml:space="preserve"> an important role in helping to create a stimulating, safe and structured environment in which our pupils can realise their potential.</w:t>
      </w:r>
    </w:p>
    <w:p w:rsidR="002A45E2" w:rsidRPr="00636221" w:rsidRDefault="002A45E2" w:rsidP="00C95B9B">
      <w:pPr>
        <w:rPr>
          <w:rFonts w:asciiTheme="minorHAnsi" w:hAnsiTheme="minorHAnsi" w:cs="Arial"/>
          <w:b/>
          <w:sz w:val="24"/>
          <w:szCs w:val="24"/>
          <w:u w:val="single"/>
        </w:rPr>
      </w:pPr>
    </w:p>
    <w:p w:rsidR="001F437C" w:rsidRPr="0072293D" w:rsidRDefault="00083B26" w:rsidP="00083B26">
      <w:pPr>
        <w:pBdr>
          <w:bottom w:val="single" w:sz="4" w:space="1" w:color="auto"/>
        </w:pBdr>
        <w:rPr>
          <w:rFonts w:asciiTheme="minorHAnsi" w:hAnsiTheme="minorHAnsi" w:cs="Arial"/>
          <w:b/>
        </w:rPr>
      </w:pPr>
      <w:r w:rsidRPr="0072293D">
        <w:rPr>
          <w:rFonts w:asciiTheme="minorHAnsi" w:hAnsiTheme="minorHAnsi" w:cs="Arial"/>
          <w:b/>
          <w:sz w:val="24"/>
          <w:szCs w:val="24"/>
        </w:rPr>
        <w:t>About the Post</w:t>
      </w:r>
    </w:p>
    <w:p w:rsidR="00856BFA" w:rsidRPr="00636221" w:rsidRDefault="00856BFA" w:rsidP="00856BFA">
      <w:pPr>
        <w:pStyle w:val="ListParagraph"/>
        <w:ind w:left="0"/>
        <w:contextualSpacing/>
        <w:jc w:val="both"/>
        <w:rPr>
          <w:rFonts w:asciiTheme="minorHAnsi" w:hAnsiTheme="minorHAnsi" w:cs="Arial"/>
          <w:sz w:val="24"/>
          <w:szCs w:val="24"/>
        </w:rPr>
      </w:pPr>
    </w:p>
    <w:p w:rsidR="00856BFA" w:rsidRPr="00636221" w:rsidRDefault="00856BFA" w:rsidP="00856BFA">
      <w:pPr>
        <w:pStyle w:val="ListParagraph"/>
        <w:ind w:left="0"/>
        <w:contextualSpacing/>
        <w:jc w:val="both"/>
        <w:rPr>
          <w:rFonts w:asciiTheme="minorHAnsi" w:hAnsiTheme="minorHAnsi" w:cs="Arial"/>
          <w:sz w:val="24"/>
          <w:szCs w:val="24"/>
        </w:rPr>
      </w:pPr>
      <w:r w:rsidRPr="00636221">
        <w:rPr>
          <w:rFonts w:asciiTheme="minorHAnsi" w:hAnsiTheme="minorHAnsi" w:cs="Arial"/>
          <w:sz w:val="24"/>
          <w:szCs w:val="24"/>
        </w:rPr>
        <w:t>This role includes p</w:t>
      </w:r>
      <w:r w:rsidRPr="00636221">
        <w:rPr>
          <w:rFonts w:asciiTheme="minorHAnsi" w:hAnsiTheme="minorHAnsi" w:cs="Arial"/>
          <w:color w:val="000000"/>
          <w:sz w:val="24"/>
          <w:szCs w:val="24"/>
        </w:rPr>
        <w:t xml:space="preserve">roviding practical support for learning and other school activities, helping pupils to develop their academic, social and emotional skills.  This will involve working with small groups and/or individual pupils in and out of the classroom.  As an Inclusion Support Worker, you will make considerable use of effective communication and conciliatory skills including the use of restorative practices with pupils, schools and families.  You will need to be experienced at managing difficult conversations, meetings and diffusing challenging behaviour.  The majority of our pupils are extremely vulnerable and can have very complex family backgrounds.  You will </w:t>
      </w:r>
      <w:r w:rsidR="00EC266E" w:rsidRPr="00636221">
        <w:rPr>
          <w:rFonts w:asciiTheme="minorHAnsi" w:hAnsiTheme="minorHAnsi" w:cs="Arial"/>
          <w:color w:val="000000"/>
          <w:sz w:val="24"/>
          <w:szCs w:val="24"/>
        </w:rPr>
        <w:t>b</w:t>
      </w:r>
      <w:r w:rsidRPr="00636221">
        <w:rPr>
          <w:rFonts w:asciiTheme="minorHAnsi" w:hAnsiTheme="minorHAnsi" w:cs="Arial"/>
          <w:sz w:val="24"/>
          <w:szCs w:val="24"/>
        </w:rPr>
        <w:t xml:space="preserve">e </w:t>
      </w:r>
      <w:r w:rsidR="00EC266E" w:rsidRPr="00636221">
        <w:rPr>
          <w:rFonts w:asciiTheme="minorHAnsi" w:hAnsiTheme="minorHAnsi" w:cs="Arial"/>
          <w:sz w:val="24"/>
          <w:szCs w:val="24"/>
        </w:rPr>
        <w:t xml:space="preserve">willing and able to travel across the Authority for work purposes when required.  </w:t>
      </w:r>
    </w:p>
    <w:p w:rsidR="0028007D" w:rsidRPr="00636221" w:rsidRDefault="00C24BC3" w:rsidP="005158D0">
      <w:pPr>
        <w:autoSpaceDE w:val="0"/>
        <w:autoSpaceDN w:val="0"/>
        <w:adjustRightInd w:val="0"/>
        <w:rPr>
          <w:rFonts w:asciiTheme="minorHAnsi" w:hAnsiTheme="minorHAnsi" w:cs="Arial"/>
          <w:b/>
          <w:bCs/>
          <w:sz w:val="24"/>
          <w:szCs w:val="24"/>
          <w:u w:val="single"/>
        </w:rPr>
      </w:pPr>
      <w:r w:rsidRPr="00636221">
        <w:rPr>
          <w:rFonts w:asciiTheme="minorHAnsi" w:hAnsiTheme="minorHAnsi" w:cs="Arial"/>
          <w:sz w:val="24"/>
          <w:szCs w:val="24"/>
        </w:rPr>
        <w:t xml:space="preserve"> </w:t>
      </w:r>
    </w:p>
    <w:p w:rsidR="00C95B9B" w:rsidRPr="0072293D" w:rsidRDefault="00083B26" w:rsidP="00083B26">
      <w:pPr>
        <w:pStyle w:val="DefaultText"/>
        <w:pBdr>
          <w:bottom w:val="single" w:sz="4" w:space="1" w:color="auto"/>
        </w:pBdr>
        <w:rPr>
          <w:rFonts w:asciiTheme="minorHAnsi" w:hAnsiTheme="minorHAnsi" w:cs="Arial"/>
          <w:b/>
          <w:bCs/>
        </w:rPr>
      </w:pPr>
      <w:r w:rsidRPr="0072293D">
        <w:rPr>
          <w:rFonts w:asciiTheme="minorHAnsi" w:hAnsiTheme="minorHAnsi" w:cs="Arial"/>
          <w:b/>
          <w:bCs/>
        </w:rPr>
        <w:t>Key Result Areas</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Role Specific</w:t>
      </w:r>
    </w:p>
    <w:p w:rsidR="00856BFA" w:rsidRPr="00636221" w:rsidRDefault="00856BFA" w:rsidP="00856BFA">
      <w:pPr>
        <w:pStyle w:val="BodyText"/>
        <w:spacing w:line="276" w:lineRule="auto"/>
        <w:ind w:left="709" w:hanging="709"/>
        <w:contextualSpacing/>
        <w:rPr>
          <w:rFonts w:asciiTheme="minorHAnsi" w:hAnsiTheme="minorHAnsi" w:cs="Arial"/>
          <w:szCs w:val="24"/>
        </w:rPr>
      </w:pPr>
      <w:r w:rsidRPr="00636221">
        <w:rPr>
          <w:rFonts w:asciiTheme="minorHAnsi" w:hAnsiTheme="minorHAnsi" w:cs="Arial"/>
          <w:color w:val="auto"/>
          <w:szCs w:val="24"/>
          <w:lang w:eastAsia="en-GB"/>
        </w:rPr>
        <w:t>1.1</w:t>
      </w:r>
      <w:r w:rsidR="00083B26">
        <w:rPr>
          <w:rFonts w:asciiTheme="minorHAnsi" w:hAnsiTheme="minorHAnsi" w:cs="Arial"/>
          <w:szCs w:val="24"/>
        </w:rPr>
        <w:t xml:space="preserve"> </w:t>
      </w:r>
      <w:r w:rsidR="00083B26">
        <w:rPr>
          <w:rFonts w:asciiTheme="minorHAnsi" w:hAnsiTheme="minorHAnsi" w:cs="Arial"/>
          <w:szCs w:val="24"/>
        </w:rPr>
        <w:tab/>
        <w:t>Families/</w:t>
      </w:r>
      <w:r w:rsidRPr="00636221">
        <w:rPr>
          <w:rFonts w:asciiTheme="minorHAnsi" w:hAnsiTheme="minorHAnsi" w:cs="Arial"/>
          <w:szCs w:val="24"/>
        </w:rPr>
        <w:t>carers of pupils are regularly contacted and are involved in the identification of pupils needs, setting of targets and monitoring of progress in all areas.  Pupils, families and schools are provided with support and advice to achieve positive outcomes and meet the needs of young people</w:t>
      </w:r>
    </w:p>
    <w:p w:rsidR="00856BFA" w:rsidRPr="00636221" w:rsidRDefault="00856BFA" w:rsidP="00856BFA">
      <w:pPr>
        <w:pStyle w:val="BodyText"/>
        <w:spacing w:line="276" w:lineRule="auto"/>
        <w:ind w:left="709"/>
        <w:contextualSpacing/>
        <w:rPr>
          <w:rFonts w:asciiTheme="minorHAnsi" w:hAnsiTheme="minorHAnsi" w:cs="Arial"/>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lastRenderedPageBreak/>
        <w:t>Link schools and other external agencies are supported as appropriate through EHA, SEND and other processes, the modelling and use of positive handling strategies, (such as those methods utilised i</w:t>
      </w:r>
      <w:r w:rsidR="00083B26">
        <w:rPr>
          <w:rFonts w:asciiTheme="minorHAnsi" w:hAnsiTheme="minorHAnsi" w:cs="Arial"/>
          <w:szCs w:val="24"/>
        </w:rPr>
        <w:t xml:space="preserve">n </w:t>
      </w:r>
      <w:proofErr w:type="spellStart"/>
      <w:r w:rsidR="00083B26">
        <w:rPr>
          <w:rFonts w:asciiTheme="minorHAnsi" w:hAnsiTheme="minorHAnsi" w:cs="Arial"/>
          <w:szCs w:val="24"/>
        </w:rPr>
        <w:t>Team</w:t>
      </w:r>
      <w:r w:rsidRPr="00636221">
        <w:rPr>
          <w:rFonts w:asciiTheme="minorHAnsi" w:hAnsiTheme="minorHAnsi" w:cs="Arial"/>
          <w:szCs w:val="24"/>
        </w:rPr>
        <w:t>Teach</w:t>
      </w:r>
      <w:proofErr w:type="spellEnd"/>
      <w:r w:rsidRPr="00636221">
        <w:rPr>
          <w:rFonts w:asciiTheme="minorHAnsi" w:hAnsiTheme="minorHAnsi" w:cs="Arial"/>
          <w:szCs w:val="24"/>
        </w:rPr>
        <w:t xml:space="preserve">) and in the drawing up and implementation of additional support plans, </w:t>
      </w:r>
      <w:r w:rsidR="00083B26" w:rsidRPr="00636221">
        <w:rPr>
          <w:rFonts w:asciiTheme="minorHAnsi" w:hAnsiTheme="minorHAnsi" w:cs="Arial"/>
          <w:szCs w:val="24"/>
        </w:rPr>
        <w:t>e.g.</w:t>
      </w:r>
      <w:r w:rsidRPr="00636221">
        <w:rPr>
          <w:rFonts w:asciiTheme="minorHAnsi" w:hAnsiTheme="minorHAnsi" w:cs="Arial"/>
          <w:szCs w:val="24"/>
        </w:rPr>
        <w:t xml:space="preserve"> Pastoral Support Plans (PSPs), Risk Assessments (RA), </w:t>
      </w:r>
      <w:r w:rsidR="00083B26">
        <w:rPr>
          <w:rFonts w:asciiTheme="minorHAnsi" w:hAnsiTheme="minorHAnsi" w:cs="Arial"/>
          <w:szCs w:val="24"/>
        </w:rPr>
        <w:t>Individual Education plans (IEP</w:t>
      </w:r>
      <w:r w:rsidRPr="00636221">
        <w:rPr>
          <w:rFonts w:asciiTheme="minorHAnsi" w:hAnsiTheme="minorHAnsi" w:cs="Arial"/>
          <w:szCs w:val="24"/>
        </w:rPr>
        <w:t>s) etc.</w:t>
      </w:r>
    </w:p>
    <w:p w:rsidR="00856BFA" w:rsidRPr="00636221" w:rsidRDefault="00856BFA" w:rsidP="00856BFA">
      <w:pPr>
        <w:pStyle w:val="BodyText"/>
        <w:spacing w:line="276" w:lineRule="auto"/>
        <w:ind w:left="360"/>
        <w:contextualSpacing/>
        <w:rPr>
          <w:rFonts w:asciiTheme="minorHAnsi" w:hAnsiTheme="minorHAnsi" w:cs="Arial"/>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Pupils are engaged in all learning activities, learn effectively and make good progress</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Pupils are supported and managed appropriately: during lessons, break times, lunchtimes; on school visits and activities and, when required, in travelling to and from school</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Support is given to ensure pupils are successfully integrated into mainstream education, KS4 alternative provision, FE, employment or training within agreed timescales, as a result of successful staff intervention in their learning and by maintaining high expectations of all pupils to achieve</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Support is given to ensure relevant and appropriate support processes are planned and delivered – including personalised programmes of learning, Social and Emotional Aspects of Learning (SEAL) and Assessment for Learning (</w:t>
      </w:r>
      <w:proofErr w:type="spellStart"/>
      <w:r w:rsidRPr="00636221">
        <w:rPr>
          <w:rFonts w:asciiTheme="minorHAnsi" w:hAnsiTheme="minorHAnsi" w:cs="Arial"/>
          <w:szCs w:val="24"/>
        </w:rPr>
        <w:t>AfL</w:t>
      </w:r>
      <w:proofErr w:type="spellEnd"/>
      <w:r w:rsidRPr="00636221">
        <w:rPr>
          <w:rFonts w:asciiTheme="minorHAnsi" w:hAnsiTheme="minorHAnsi" w:cs="Arial"/>
          <w:szCs w:val="24"/>
        </w:rPr>
        <w:t>) – that promote positive behaviours and re-engage disaffected pupils</w:t>
      </w:r>
    </w:p>
    <w:p w:rsidR="00856BFA" w:rsidRPr="00636221" w:rsidRDefault="00856BFA" w:rsidP="00856BFA">
      <w:pPr>
        <w:pStyle w:val="BodyText"/>
        <w:spacing w:line="276" w:lineRule="auto"/>
        <w:rPr>
          <w:rFonts w:asciiTheme="minorHAnsi" w:hAnsiTheme="minorHAnsi" w:cs="Arial"/>
          <w:b/>
          <w:szCs w:val="24"/>
        </w:rPr>
      </w:pPr>
    </w:p>
    <w:p w:rsidR="00856BFA" w:rsidRPr="00636221" w:rsidRDefault="00856BFA" w:rsidP="0072293D">
      <w:pPr>
        <w:pBdr>
          <w:bottom w:val="single" w:sz="4" w:space="1" w:color="auto"/>
        </w:pBdr>
        <w:spacing w:line="276" w:lineRule="auto"/>
        <w:rPr>
          <w:rFonts w:asciiTheme="minorHAnsi" w:hAnsiTheme="minorHAnsi" w:cs="Arial"/>
          <w:b/>
          <w:sz w:val="24"/>
          <w:szCs w:val="24"/>
        </w:rPr>
      </w:pPr>
      <w:r w:rsidRPr="00636221">
        <w:rPr>
          <w:rFonts w:asciiTheme="minorHAnsi" w:hAnsiTheme="minorHAnsi" w:cs="Arial"/>
          <w:b/>
          <w:sz w:val="24"/>
          <w:szCs w:val="24"/>
        </w:rPr>
        <w:t>Generic</w:t>
      </w:r>
    </w:p>
    <w:p w:rsidR="00856BFA" w:rsidRPr="00636221" w:rsidRDefault="00856BFA" w:rsidP="00856BFA">
      <w:pPr>
        <w:pStyle w:val="BodyText"/>
        <w:spacing w:line="276" w:lineRule="auto"/>
        <w:ind w:firstLine="720"/>
        <w:contextualSpacing/>
        <w:rPr>
          <w:rFonts w:asciiTheme="minorHAnsi" w:hAnsiTheme="minorHAnsi" w:cs="Arial"/>
          <w:szCs w:val="24"/>
        </w:rPr>
      </w:pPr>
    </w:p>
    <w:p w:rsidR="00856BFA" w:rsidRPr="00636221" w:rsidRDefault="00856BFA" w:rsidP="00856BFA">
      <w:pPr>
        <w:pStyle w:val="BodyText"/>
        <w:spacing w:line="276" w:lineRule="auto"/>
        <w:ind w:left="709" w:hanging="709"/>
        <w:rPr>
          <w:rFonts w:asciiTheme="minorHAnsi" w:hAnsiTheme="minorHAnsi" w:cs="Arial"/>
          <w:szCs w:val="24"/>
        </w:rPr>
      </w:pPr>
      <w:r w:rsidRPr="00636221">
        <w:rPr>
          <w:rFonts w:asciiTheme="minorHAnsi" w:hAnsiTheme="minorHAnsi" w:cs="Arial"/>
          <w:szCs w:val="24"/>
        </w:rPr>
        <w:t>2.1</w:t>
      </w:r>
      <w:r w:rsidRPr="00636221">
        <w:rPr>
          <w:rFonts w:asciiTheme="minorHAnsi" w:hAnsiTheme="minorHAnsi" w:cs="Arial"/>
          <w:szCs w:val="24"/>
        </w:rPr>
        <w:tab/>
        <w:t xml:space="preserve">Support is given to ensure teaching resources are researched, selected and prepared that meet the diversity of pupils’ needs and interests </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Information Communication Technology (ICT) is used effectively to support learning activities and pupils’ competence and confidence is increased as a result of staff’s use and encouragement</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Pupils’ records of progress, attendance and attainment – including target setting and case work notes - are maintained and analysed in order to evidence interventions, actions taken, value added outcomes and successes</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Relevant training and development/performance management to improve practice, through observation, reflection, evaluation and discussion with colleagues is participated in, as required by the Head Teacher</w:t>
      </w:r>
    </w:p>
    <w:p w:rsidR="00856BFA" w:rsidRPr="00636221" w:rsidRDefault="00856BFA" w:rsidP="00856BFA">
      <w:pPr>
        <w:pStyle w:val="ListParagraph"/>
        <w:spacing w:line="276" w:lineRule="auto"/>
        <w:ind w:left="0"/>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Positive and quality working practices and inter-agency liaison is in place with other schools, services and external agencies</w:t>
      </w:r>
    </w:p>
    <w:p w:rsidR="00856BFA" w:rsidRPr="00636221" w:rsidRDefault="00856BFA" w:rsidP="00856BFA">
      <w:pPr>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Other duties and responsibilities of an equivalent nature are undertaken, as may be determined by the post holder’s supervisor from time to time, in consultation with the potholder.</w:t>
      </w:r>
    </w:p>
    <w:p w:rsidR="005158D0" w:rsidRPr="00636221" w:rsidRDefault="005158D0" w:rsidP="005158D0">
      <w:pPr>
        <w:rPr>
          <w:rFonts w:asciiTheme="minorHAnsi" w:hAnsiTheme="minorHAnsi" w:cs="Arial"/>
          <w:sz w:val="24"/>
          <w:szCs w:val="24"/>
        </w:rPr>
      </w:pPr>
    </w:p>
    <w:p w:rsidR="005158D0" w:rsidRPr="00636221" w:rsidRDefault="005158D0" w:rsidP="001F437C">
      <w:pPr>
        <w:pStyle w:val="DefaultText"/>
        <w:rPr>
          <w:rFonts w:asciiTheme="minorHAnsi" w:hAnsiTheme="minorHAnsi" w:cs="Arial"/>
          <w:b/>
          <w:bCs/>
          <w:color w:val="FF0000"/>
          <w:u w:val="single"/>
        </w:rPr>
      </w:pPr>
    </w:p>
    <w:p w:rsidR="001F437C" w:rsidRPr="0072293D" w:rsidRDefault="00083B26" w:rsidP="00083B26">
      <w:pPr>
        <w:pStyle w:val="DefaultText"/>
        <w:pBdr>
          <w:bottom w:val="single" w:sz="4" w:space="1" w:color="auto"/>
        </w:pBdr>
        <w:rPr>
          <w:rFonts w:asciiTheme="minorHAnsi" w:hAnsiTheme="minorHAnsi" w:cs="Arial"/>
          <w:b/>
          <w:bCs/>
        </w:rPr>
      </w:pPr>
      <w:r w:rsidRPr="0072293D">
        <w:rPr>
          <w:rFonts w:asciiTheme="minorHAnsi" w:hAnsiTheme="minorHAnsi" w:cs="Arial"/>
          <w:b/>
          <w:bCs/>
        </w:rPr>
        <w:t xml:space="preserve">Miscellaneous </w:t>
      </w:r>
    </w:p>
    <w:p w:rsidR="006D34C6" w:rsidRPr="00636221" w:rsidRDefault="006D34C6" w:rsidP="001F437C">
      <w:pPr>
        <w:autoSpaceDE w:val="0"/>
        <w:autoSpaceDN w:val="0"/>
        <w:adjustRightInd w:val="0"/>
        <w:rPr>
          <w:rFonts w:asciiTheme="minorHAnsi" w:hAnsiTheme="minorHAnsi" w:cs="Arial"/>
          <w:sz w:val="24"/>
          <w:szCs w:val="24"/>
        </w:rPr>
      </w:pPr>
    </w:p>
    <w:p w:rsidR="001F437C" w:rsidRPr="00636221" w:rsidRDefault="006D34C6" w:rsidP="00083B26">
      <w:pPr>
        <w:pStyle w:val="DefaultText"/>
        <w:jc w:val="both"/>
        <w:rPr>
          <w:rFonts w:asciiTheme="minorHAnsi" w:hAnsiTheme="minorHAnsi" w:cs="Arial"/>
        </w:rPr>
      </w:pPr>
      <w:r w:rsidRPr="00636221">
        <w:rPr>
          <w:rFonts w:asciiTheme="minorHAnsi" w:hAnsiTheme="minorHAnsi" w:cs="Arial"/>
        </w:rPr>
        <w:lastRenderedPageBreak/>
        <w:t>You will be expected to carry out your duties in line with the</w:t>
      </w:r>
      <w:r w:rsidR="00B91512" w:rsidRPr="00636221">
        <w:rPr>
          <w:rFonts w:asciiTheme="minorHAnsi" w:hAnsiTheme="minorHAnsi" w:cs="Arial"/>
        </w:rPr>
        <w:t xml:space="preserve"> </w:t>
      </w:r>
      <w:r w:rsidR="00083B26">
        <w:rPr>
          <w:rFonts w:asciiTheme="minorHAnsi" w:hAnsiTheme="minorHAnsi" w:cs="Arial"/>
        </w:rPr>
        <w:t>Academy</w:t>
      </w:r>
      <w:r w:rsidRPr="00636221">
        <w:rPr>
          <w:rFonts w:asciiTheme="minorHAnsi" w:hAnsiTheme="minorHAnsi" w:cs="Arial"/>
        </w:rPr>
        <w:t>’s policies, procedures and relevant legislation. You will be made aware of these in your appointment letter, statement of particulars, induction, ongoing performance management</w:t>
      </w:r>
      <w:r w:rsidR="00083B26">
        <w:rPr>
          <w:rFonts w:asciiTheme="minorHAnsi" w:hAnsiTheme="minorHAnsi" w:cs="Arial"/>
        </w:rPr>
        <w:t xml:space="preserve"> and development through s</w:t>
      </w:r>
      <w:r w:rsidR="00B91512" w:rsidRPr="00636221">
        <w:rPr>
          <w:rFonts w:asciiTheme="minorHAnsi" w:hAnsiTheme="minorHAnsi" w:cs="Arial"/>
        </w:rPr>
        <w:t>chool</w:t>
      </w:r>
      <w:r w:rsidRPr="00636221">
        <w:rPr>
          <w:rFonts w:asciiTheme="minorHAnsi" w:hAnsiTheme="minorHAnsi" w:cs="Arial"/>
        </w:rPr>
        <w:t xml:space="preserve"> communications. </w:t>
      </w:r>
    </w:p>
    <w:p w:rsidR="001F437C" w:rsidRPr="00636221" w:rsidRDefault="001F437C" w:rsidP="001F437C">
      <w:pPr>
        <w:rPr>
          <w:rFonts w:asciiTheme="minorHAnsi" w:hAnsiTheme="minorHAnsi" w:cs="Arial"/>
          <w:sz w:val="24"/>
          <w:szCs w:val="24"/>
        </w:rPr>
      </w:pPr>
    </w:p>
    <w:p w:rsidR="001F437C" w:rsidRPr="00636221" w:rsidRDefault="001F437C" w:rsidP="00083B26">
      <w:pPr>
        <w:jc w:val="both"/>
        <w:rPr>
          <w:rFonts w:asciiTheme="minorHAnsi" w:hAnsiTheme="minorHAnsi" w:cs="Arial"/>
        </w:rPr>
      </w:pPr>
      <w:r w:rsidRPr="00636221">
        <w:rPr>
          <w:rFonts w:asciiTheme="minorHAnsi" w:hAnsiTheme="minorHAnsi" w:cs="Arial"/>
          <w:sz w:val="24"/>
          <w:szCs w:val="24"/>
        </w:rPr>
        <w:t xml:space="preserve">As part of your wider duties and responsibilities you </w:t>
      </w:r>
      <w:r w:rsidR="00083B26">
        <w:rPr>
          <w:rFonts w:asciiTheme="minorHAnsi" w:hAnsiTheme="minorHAnsi" w:cs="Arial"/>
          <w:sz w:val="24"/>
          <w:szCs w:val="24"/>
        </w:rPr>
        <w:t>will be</w:t>
      </w:r>
      <w:r w:rsidRPr="00636221">
        <w:rPr>
          <w:rFonts w:asciiTheme="minorHAnsi" w:hAnsiTheme="minorHAnsi" w:cs="Arial"/>
          <w:sz w:val="24"/>
          <w:szCs w:val="24"/>
        </w:rPr>
        <w:t xml:space="preserve"> required to promote and actively support the </w:t>
      </w:r>
      <w:r w:rsidR="00083B26">
        <w:rPr>
          <w:rFonts w:asciiTheme="minorHAnsi" w:hAnsiTheme="minorHAnsi" w:cs="Arial"/>
          <w:sz w:val="24"/>
          <w:szCs w:val="24"/>
        </w:rPr>
        <w:t>s</w:t>
      </w:r>
      <w:r w:rsidR="00B91512" w:rsidRPr="00636221">
        <w:rPr>
          <w:rFonts w:asciiTheme="minorHAnsi" w:hAnsiTheme="minorHAnsi" w:cs="Arial"/>
          <w:sz w:val="24"/>
          <w:szCs w:val="24"/>
        </w:rPr>
        <w:t xml:space="preserve">chool’s </w:t>
      </w:r>
      <w:r w:rsidRPr="00636221">
        <w:rPr>
          <w:rFonts w:asciiTheme="minorHAnsi" w:hAnsiTheme="minorHAnsi" w:cs="Arial"/>
          <w:sz w:val="24"/>
          <w:szCs w:val="24"/>
        </w:rPr>
        <w:t xml:space="preserve">responsibilities towards safeguarding. </w:t>
      </w:r>
      <w:r w:rsidR="00083B26">
        <w:rPr>
          <w:rFonts w:asciiTheme="minorHAnsi" w:hAnsiTheme="minorHAnsi" w:cs="Arial"/>
          <w:sz w:val="24"/>
          <w:szCs w:val="24"/>
        </w:rPr>
        <w:t xml:space="preserve"> </w:t>
      </w:r>
      <w:r w:rsidRPr="00636221">
        <w:rPr>
          <w:rFonts w:asciiTheme="minorHAnsi" w:hAnsiTheme="minorHAnsi" w:cs="Arial"/>
          <w:sz w:val="24"/>
          <w:szCs w:val="24"/>
        </w:rPr>
        <w:t xml:space="preserve">Safeguarding is about keeping people safe and protecting people from harm, neglect, abuse and injury. </w:t>
      </w:r>
      <w:r w:rsidR="00083B26">
        <w:rPr>
          <w:rFonts w:asciiTheme="minorHAnsi" w:hAnsiTheme="minorHAnsi" w:cs="Arial"/>
          <w:sz w:val="24"/>
          <w:szCs w:val="24"/>
        </w:rPr>
        <w:t xml:space="preserve"> </w:t>
      </w:r>
      <w:r w:rsidRPr="00636221">
        <w:rPr>
          <w:rFonts w:asciiTheme="minorHAnsi" w:hAnsiTheme="minorHAnsi" w:cs="Arial"/>
          <w:sz w:val="24"/>
          <w:szCs w:val="24"/>
        </w:rPr>
        <w:t xml:space="preserve">It is about creating safe places, being vigilant and doing something about any concerns you might have. </w:t>
      </w:r>
      <w:r w:rsidR="00083B26">
        <w:rPr>
          <w:rFonts w:asciiTheme="minorHAnsi" w:hAnsiTheme="minorHAnsi" w:cs="Arial"/>
          <w:sz w:val="24"/>
          <w:szCs w:val="24"/>
        </w:rPr>
        <w:t xml:space="preserve"> </w:t>
      </w:r>
      <w:r w:rsidRPr="00636221">
        <w:rPr>
          <w:rFonts w:asciiTheme="minorHAnsi" w:hAnsiTheme="minorHAnsi" w:cs="Arial"/>
          <w:sz w:val="24"/>
          <w:szCs w:val="24"/>
        </w:rPr>
        <w:t xml:space="preserve">It isn’t just about the very old and the very young, it is about everyone who may be vulnerable. </w:t>
      </w:r>
    </w:p>
    <w:p w:rsidR="007F0090" w:rsidRPr="00636221" w:rsidRDefault="007F0090">
      <w:pPr>
        <w:pStyle w:val="DefaultText"/>
        <w:rPr>
          <w:rFonts w:asciiTheme="minorHAnsi" w:hAnsiTheme="minorHAnsi" w:cs="Arial"/>
          <w:color w:val="FF0000"/>
        </w:rPr>
      </w:pPr>
      <w:r w:rsidRPr="00636221">
        <w:rPr>
          <w:rFonts w:asciiTheme="minorHAnsi" w:hAnsiTheme="minorHAnsi" w:cs="Arial"/>
          <w:color w:val="FF0000"/>
        </w:rPr>
        <w:tab/>
      </w:r>
    </w:p>
    <w:p w:rsidR="00083B26" w:rsidRDefault="00083B26" w:rsidP="00083B26">
      <w:pPr>
        <w:pStyle w:val="DefaultText"/>
        <w:pBdr>
          <w:bottom w:val="single" w:sz="4" w:space="1" w:color="auto"/>
        </w:pBdr>
        <w:rPr>
          <w:rFonts w:asciiTheme="minorHAnsi" w:hAnsiTheme="minorHAnsi" w:cs="Arial"/>
        </w:rPr>
      </w:pPr>
    </w:p>
    <w:p w:rsidR="00083B26" w:rsidRDefault="00083B26">
      <w:pPr>
        <w:pStyle w:val="DefaultText"/>
        <w:rPr>
          <w:rFonts w:asciiTheme="minorHAnsi" w:hAnsiTheme="minorHAnsi" w:cs="Arial"/>
          <w:b/>
          <w:bCs/>
        </w:rPr>
      </w:pPr>
    </w:p>
    <w:p w:rsidR="007F0090" w:rsidRPr="00083B26" w:rsidRDefault="007F0090">
      <w:pPr>
        <w:pStyle w:val="DefaultText"/>
        <w:rPr>
          <w:rFonts w:asciiTheme="minorHAnsi" w:hAnsiTheme="minorHAnsi" w:cs="Arial"/>
        </w:rPr>
      </w:pPr>
      <w:r w:rsidRPr="0072293D">
        <w:rPr>
          <w:rFonts w:asciiTheme="minorHAnsi" w:hAnsiTheme="minorHAnsi" w:cs="Arial"/>
          <w:b/>
          <w:bCs/>
        </w:rPr>
        <w:t>RESPONSIBLE TO:</w:t>
      </w:r>
      <w:r w:rsidRPr="00083B26">
        <w:rPr>
          <w:rFonts w:asciiTheme="minorHAnsi" w:hAnsiTheme="minorHAnsi" w:cs="Arial"/>
          <w:bCs/>
        </w:rPr>
        <w:tab/>
      </w:r>
      <w:r w:rsidR="00E36FD1">
        <w:rPr>
          <w:rFonts w:asciiTheme="minorHAnsi" w:hAnsiTheme="minorHAnsi" w:cs="Arial"/>
          <w:bCs/>
        </w:rPr>
        <w:t>Head T</w:t>
      </w:r>
      <w:r w:rsidR="00C46308" w:rsidRPr="00083B26">
        <w:rPr>
          <w:rFonts w:asciiTheme="minorHAnsi" w:hAnsiTheme="minorHAnsi" w:cs="Arial"/>
          <w:bCs/>
        </w:rPr>
        <w:t>eacher</w:t>
      </w:r>
    </w:p>
    <w:p w:rsidR="007F0090" w:rsidRPr="00636221" w:rsidRDefault="007F0090" w:rsidP="00083B26">
      <w:pPr>
        <w:pStyle w:val="DefaultText"/>
        <w:pBdr>
          <w:bottom w:val="single" w:sz="4" w:space="1" w:color="auto"/>
        </w:pBdr>
        <w:rPr>
          <w:rFonts w:asciiTheme="minorHAnsi" w:hAnsiTheme="minorHAnsi" w:cs="Arial"/>
        </w:rPr>
      </w:pPr>
    </w:p>
    <w:p w:rsidR="00083B26" w:rsidRDefault="00083B26" w:rsidP="00235DFF">
      <w:pPr>
        <w:pStyle w:val="DefaultText"/>
        <w:rPr>
          <w:rFonts w:asciiTheme="minorHAnsi" w:hAnsiTheme="minorHAnsi" w:cs="Arial"/>
          <w:bCs/>
        </w:rPr>
      </w:pPr>
    </w:p>
    <w:p w:rsidR="006D34C6" w:rsidRPr="00083B26" w:rsidRDefault="007F0090" w:rsidP="00235DFF">
      <w:pPr>
        <w:pStyle w:val="DefaultText"/>
        <w:rPr>
          <w:rFonts w:asciiTheme="minorHAnsi" w:hAnsiTheme="minorHAnsi" w:cs="Arial"/>
          <w:bCs/>
          <w:highlight w:val="yellow"/>
        </w:rPr>
      </w:pPr>
      <w:r w:rsidRPr="0072293D">
        <w:rPr>
          <w:rFonts w:asciiTheme="minorHAnsi" w:hAnsiTheme="minorHAnsi" w:cs="Arial"/>
          <w:b/>
          <w:bCs/>
        </w:rPr>
        <w:t>RESPONSIBLE FOR:</w:t>
      </w:r>
      <w:r w:rsidRPr="00083B26">
        <w:rPr>
          <w:rFonts w:asciiTheme="minorHAnsi" w:hAnsiTheme="minorHAnsi" w:cs="Arial"/>
          <w:bCs/>
        </w:rPr>
        <w:tab/>
      </w:r>
      <w:r w:rsidR="00856BFA" w:rsidRPr="00083B26">
        <w:rPr>
          <w:rFonts w:asciiTheme="minorHAnsi" w:hAnsiTheme="minorHAnsi" w:cs="Arial"/>
          <w:bCs/>
        </w:rPr>
        <w:t>NA</w:t>
      </w:r>
    </w:p>
    <w:p w:rsidR="007F0090" w:rsidRPr="00636221" w:rsidRDefault="007F0090" w:rsidP="00083B26">
      <w:pPr>
        <w:pStyle w:val="DefaultText"/>
        <w:pBdr>
          <w:bottom w:val="single" w:sz="4" w:space="1" w:color="auto"/>
        </w:pBdr>
        <w:rPr>
          <w:rFonts w:asciiTheme="minorHAnsi" w:hAnsiTheme="minorHAnsi" w:cs="Arial"/>
        </w:rPr>
      </w:pPr>
    </w:p>
    <w:p w:rsidR="00E06DEB" w:rsidRPr="00636221" w:rsidRDefault="00E06DEB">
      <w:pPr>
        <w:pStyle w:val="DefaultText"/>
        <w:jc w:val="both"/>
        <w:rPr>
          <w:rFonts w:asciiTheme="minorHAnsi" w:hAnsiTheme="minorHAnsi" w:cs="Arial"/>
          <w:color w:val="C0C0C0"/>
        </w:rPr>
      </w:pPr>
    </w:p>
    <w:p w:rsidR="00856BFA" w:rsidRPr="0072293D" w:rsidRDefault="00083B26" w:rsidP="00083B26">
      <w:pPr>
        <w:pStyle w:val="DefaultText1"/>
        <w:pBdr>
          <w:bottom w:val="single" w:sz="4" w:space="1" w:color="auto"/>
        </w:pBdr>
        <w:spacing w:line="276" w:lineRule="auto"/>
        <w:rPr>
          <w:rFonts w:asciiTheme="minorHAnsi" w:hAnsiTheme="minorHAnsi" w:cs="Arial"/>
          <w:b/>
        </w:rPr>
      </w:pPr>
      <w:r w:rsidRPr="0072293D">
        <w:rPr>
          <w:rFonts w:asciiTheme="minorHAnsi" w:hAnsiTheme="minorHAnsi" w:cs="Arial"/>
          <w:b/>
        </w:rPr>
        <w:t>Competencies</w:t>
      </w:r>
    </w:p>
    <w:p w:rsidR="00856BFA" w:rsidRPr="00083B26" w:rsidRDefault="00856BFA" w:rsidP="00083B26">
      <w:pPr>
        <w:spacing w:line="276" w:lineRule="auto"/>
        <w:jc w:val="both"/>
        <w:rPr>
          <w:rFonts w:asciiTheme="minorHAnsi" w:hAnsiTheme="minorHAnsi" w:cs="Arial"/>
          <w:sz w:val="24"/>
          <w:szCs w:val="24"/>
        </w:rPr>
      </w:pPr>
    </w:p>
    <w:p w:rsidR="00856BFA" w:rsidRPr="00083B26" w:rsidRDefault="00856BFA" w:rsidP="00083B26">
      <w:pPr>
        <w:spacing w:line="276" w:lineRule="auto"/>
        <w:jc w:val="both"/>
        <w:rPr>
          <w:rFonts w:asciiTheme="minorHAnsi" w:hAnsiTheme="minorHAnsi" w:cs="Arial"/>
          <w:sz w:val="24"/>
          <w:szCs w:val="24"/>
        </w:rPr>
      </w:pPr>
      <w:r w:rsidRPr="00083B26">
        <w:rPr>
          <w:rFonts w:asciiTheme="minorHAnsi" w:hAnsiTheme="minorHAnsi" w:cs="Arial"/>
          <w:sz w:val="24"/>
          <w:szCs w:val="24"/>
        </w:rPr>
        <w:t xml:space="preserve">In order to be shortlisted for this post, you will need to demonstrate using examples in your application that you have experience and competencies listed below.  Competence may be demonstrated through knowledge, experience, skills, abilities, education, training, work and other activities.  In your response you should describe the activity you have chosen to demonstrate your competency, describe what happened and what the outcome was and how this relates to the post you are applying for. </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856BFA">
      <w:pPr>
        <w:spacing w:line="276" w:lineRule="auto"/>
        <w:rPr>
          <w:rFonts w:asciiTheme="minorHAnsi" w:hAnsiTheme="minorHAnsi" w:cs="Arial"/>
          <w:sz w:val="24"/>
          <w:szCs w:val="24"/>
        </w:rPr>
      </w:pPr>
      <w:r w:rsidRPr="00636221">
        <w:rPr>
          <w:rFonts w:asciiTheme="minorHAnsi" w:hAnsiTheme="minorHAnsi" w:cs="Arial"/>
          <w:sz w:val="24"/>
          <w:szCs w:val="24"/>
        </w:rPr>
        <w:t>For the</w:t>
      </w:r>
      <w:r w:rsidRPr="00636221">
        <w:rPr>
          <w:rFonts w:asciiTheme="minorHAnsi" w:hAnsiTheme="minorHAnsi" w:cs="Arial"/>
          <w:b/>
          <w:sz w:val="24"/>
          <w:szCs w:val="24"/>
        </w:rPr>
        <w:t xml:space="preserve"> core competencies </w:t>
      </w:r>
      <w:r w:rsidRPr="00636221">
        <w:rPr>
          <w:rFonts w:asciiTheme="minorHAnsi" w:hAnsiTheme="minorHAnsi" w:cs="Arial"/>
          <w:sz w:val="24"/>
          <w:szCs w:val="24"/>
        </w:rPr>
        <w:t xml:space="preserve">you should show how you meet each </w:t>
      </w:r>
      <w:r w:rsidRPr="00636221">
        <w:rPr>
          <w:rFonts w:asciiTheme="minorHAnsi" w:hAnsiTheme="minorHAnsi" w:cs="Arial"/>
          <w:sz w:val="24"/>
          <w:szCs w:val="24"/>
          <w:u w:val="single"/>
        </w:rPr>
        <w:t>competency area</w:t>
      </w:r>
      <w:r w:rsidRPr="00636221">
        <w:rPr>
          <w:rFonts w:asciiTheme="minorHAnsi" w:hAnsiTheme="minorHAnsi" w:cs="Arial"/>
          <w:b/>
          <w:sz w:val="24"/>
          <w:szCs w:val="24"/>
        </w:rPr>
        <w:t xml:space="preserve"> </w:t>
      </w:r>
      <w:r w:rsidRPr="00636221">
        <w:rPr>
          <w:rFonts w:asciiTheme="minorHAnsi" w:hAnsiTheme="minorHAnsi" w:cs="Arial"/>
          <w:sz w:val="24"/>
          <w:szCs w:val="24"/>
        </w:rPr>
        <w:t>only, not each individual example.</w:t>
      </w:r>
    </w:p>
    <w:p w:rsidR="00856BFA" w:rsidRPr="00636221" w:rsidRDefault="00856BFA" w:rsidP="00856BFA">
      <w:pPr>
        <w:spacing w:line="276" w:lineRule="auto"/>
        <w:rPr>
          <w:rFonts w:asciiTheme="minorHAnsi" w:hAnsiTheme="minorHAnsi" w:cs="Arial"/>
          <w:sz w:val="24"/>
          <w:szCs w:val="24"/>
        </w:rPr>
      </w:pPr>
    </w:p>
    <w:p w:rsidR="00856BFA" w:rsidRPr="00636221" w:rsidRDefault="00856BFA" w:rsidP="00856BFA">
      <w:pPr>
        <w:spacing w:line="276" w:lineRule="auto"/>
        <w:rPr>
          <w:rFonts w:asciiTheme="minorHAnsi" w:hAnsiTheme="minorHAnsi" w:cs="Arial"/>
          <w:sz w:val="24"/>
          <w:szCs w:val="24"/>
        </w:rPr>
      </w:pPr>
      <w:r w:rsidRPr="00636221">
        <w:rPr>
          <w:rFonts w:asciiTheme="minorHAnsi" w:hAnsiTheme="minorHAnsi" w:cs="Arial"/>
          <w:sz w:val="24"/>
          <w:szCs w:val="24"/>
        </w:rPr>
        <w:t>For the</w:t>
      </w:r>
      <w:r w:rsidRPr="00636221">
        <w:rPr>
          <w:rFonts w:asciiTheme="minorHAnsi" w:hAnsiTheme="minorHAnsi" w:cs="Arial"/>
          <w:b/>
          <w:sz w:val="24"/>
          <w:szCs w:val="24"/>
        </w:rPr>
        <w:t xml:space="preserve"> technical competencies/experience </w:t>
      </w:r>
      <w:r w:rsidRPr="00636221">
        <w:rPr>
          <w:rFonts w:asciiTheme="minorHAnsi" w:hAnsiTheme="minorHAnsi" w:cs="Arial"/>
          <w:sz w:val="24"/>
          <w:szCs w:val="24"/>
        </w:rPr>
        <w:t xml:space="preserve">please ensure </w:t>
      </w:r>
      <w:r w:rsidRPr="00636221">
        <w:rPr>
          <w:rFonts w:asciiTheme="minorHAnsi" w:hAnsiTheme="minorHAnsi" w:cs="Arial"/>
          <w:sz w:val="24"/>
          <w:szCs w:val="24"/>
          <w:u w:val="single"/>
        </w:rPr>
        <w:t xml:space="preserve">each individual example </w:t>
      </w:r>
      <w:r w:rsidRPr="00636221">
        <w:rPr>
          <w:rFonts w:asciiTheme="minorHAnsi" w:hAnsiTheme="minorHAnsi" w:cs="Arial"/>
          <w:sz w:val="24"/>
          <w:szCs w:val="24"/>
        </w:rPr>
        <w:t>is demonstrated.</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856BFA">
      <w:pPr>
        <w:spacing w:line="276" w:lineRule="auto"/>
        <w:rPr>
          <w:rFonts w:asciiTheme="minorHAnsi" w:hAnsiTheme="minorHAnsi" w:cs="Arial"/>
          <w:sz w:val="24"/>
          <w:szCs w:val="24"/>
        </w:rPr>
      </w:pPr>
      <w:r w:rsidRPr="00636221">
        <w:rPr>
          <w:rFonts w:asciiTheme="minorHAnsi" w:hAnsiTheme="minorHAnsi" w:cs="Arial"/>
          <w:sz w:val="24"/>
          <w:szCs w:val="24"/>
        </w:rPr>
        <w:t>If you are successful in reaching the interview/selection stage, you may be required to undertake practi</w:t>
      </w:r>
      <w:r w:rsidR="00083B26">
        <w:rPr>
          <w:rFonts w:asciiTheme="minorHAnsi" w:hAnsiTheme="minorHAnsi" w:cs="Arial"/>
          <w:sz w:val="24"/>
          <w:szCs w:val="24"/>
        </w:rPr>
        <w:t>cal tests to assess technical/</w:t>
      </w:r>
      <w:r w:rsidRPr="00636221">
        <w:rPr>
          <w:rFonts w:asciiTheme="minorHAnsi" w:hAnsiTheme="minorHAnsi" w:cs="Arial"/>
          <w:sz w:val="24"/>
          <w:szCs w:val="24"/>
        </w:rPr>
        <w:t xml:space="preserve">core competencies.  </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083B26">
      <w:p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We </w:t>
      </w:r>
      <w:proofErr w:type="spellStart"/>
      <w:r w:rsidRPr="00636221">
        <w:rPr>
          <w:rFonts w:asciiTheme="minorHAnsi" w:hAnsiTheme="minorHAnsi" w:cs="Arial"/>
          <w:sz w:val="24"/>
          <w:szCs w:val="24"/>
        </w:rPr>
        <w:t>recognise</w:t>
      </w:r>
      <w:proofErr w:type="spellEnd"/>
      <w:r w:rsidRPr="00636221">
        <w:rPr>
          <w:rFonts w:asciiTheme="minorHAnsi" w:hAnsiTheme="minorHAnsi" w:cs="Arial"/>
          <w:sz w:val="24"/>
          <w:szCs w:val="24"/>
        </w:rPr>
        <w:t xml:space="preserv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job wherever possible and it would help us to know your needs in order to do this.</w:t>
      </w:r>
    </w:p>
    <w:p w:rsidR="00856BFA" w:rsidRPr="00636221" w:rsidRDefault="00856BFA" w:rsidP="00856BFA">
      <w:pPr>
        <w:spacing w:line="276" w:lineRule="auto"/>
        <w:rPr>
          <w:rFonts w:asciiTheme="minorHAnsi" w:hAnsiTheme="minorHAnsi" w:cs="Arial"/>
          <w:sz w:val="24"/>
          <w:szCs w:val="24"/>
        </w:rPr>
      </w:pPr>
    </w:p>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LEVEL 2</w:t>
      </w:r>
    </w:p>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313"/>
        </w:trPr>
        <w:tc>
          <w:tcPr>
            <w:tcW w:w="10487" w:type="dxa"/>
            <w:gridSpan w:val="2"/>
            <w:tcBorders>
              <w:top w:val="single" w:sz="4" w:space="0" w:color="auto"/>
              <w:left w:val="single" w:sz="4" w:space="0" w:color="auto"/>
              <w:bottom w:val="single" w:sz="4" w:space="0" w:color="auto"/>
              <w:right w:val="single" w:sz="4" w:space="0" w:color="auto"/>
            </w:tcBorders>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Achieving Results - Core Competency</w:t>
            </w:r>
          </w:p>
        </w:tc>
      </w:tr>
      <w:tr w:rsidR="00856BFA" w:rsidRPr="00636221" w:rsidTr="00083B26">
        <w:trPr>
          <w:trHeight w:val="313"/>
        </w:trPr>
        <w:tc>
          <w:tcPr>
            <w:tcW w:w="10487" w:type="dxa"/>
            <w:gridSpan w:val="2"/>
            <w:tcBorders>
              <w:top w:val="single" w:sz="4" w:space="0" w:color="auto"/>
              <w:left w:val="single" w:sz="4" w:space="0" w:color="auto"/>
              <w:bottom w:val="single" w:sz="4" w:space="0" w:color="auto"/>
              <w:right w:val="single" w:sz="4" w:space="0" w:color="auto"/>
            </w:tcBorders>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Description: Ensure that they and their team / </w:t>
            </w:r>
            <w:proofErr w:type="spellStart"/>
            <w:r w:rsidRPr="00636221">
              <w:rPr>
                <w:rFonts w:asciiTheme="minorHAnsi" w:hAnsiTheme="minorHAnsi" w:cs="Arial"/>
                <w:b/>
                <w:sz w:val="24"/>
                <w:szCs w:val="24"/>
              </w:rPr>
              <w:t>organisational</w:t>
            </w:r>
            <w:proofErr w:type="spellEnd"/>
            <w:r w:rsidRPr="00636221">
              <w:rPr>
                <w:rFonts w:asciiTheme="minorHAnsi" w:hAnsiTheme="minorHAnsi" w:cs="Arial"/>
                <w:b/>
                <w:sz w:val="24"/>
                <w:szCs w:val="24"/>
              </w:rPr>
              <w:t xml:space="preserve"> area deliver to the required standards and contribute towards setting the required standards.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240"/>
        </w:trPr>
        <w:tc>
          <w:tcPr>
            <w:tcW w:w="7935" w:type="dxa"/>
          </w:tcPr>
          <w:p w:rsidR="00856BFA" w:rsidRPr="00636221" w:rsidRDefault="00856BFA" w:rsidP="00856BFA">
            <w:pPr>
              <w:numPr>
                <w:ilvl w:val="0"/>
                <w:numId w:val="3"/>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Performs in a consistent and effective way reflecting on own/team </w:t>
            </w:r>
            <w:r w:rsidRPr="00636221">
              <w:rPr>
                <w:rFonts w:asciiTheme="minorHAnsi" w:hAnsiTheme="minorHAnsi" w:cs="Arial"/>
                <w:sz w:val="24"/>
                <w:szCs w:val="24"/>
              </w:rPr>
              <w:lastRenderedPageBreak/>
              <w:t>performance.</w:t>
            </w:r>
          </w:p>
          <w:p w:rsidR="00856BFA" w:rsidRPr="00636221" w:rsidRDefault="00856BFA" w:rsidP="00856BFA">
            <w:pPr>
              <w:numPr>
                <w:ilvl w:val="0"/>
                <w:numId w:val="3"/>
              </w:numPr>
              <w:spacing w:line="276" w:lineRule="auto"/>
              <w:jc w:val="both"/>
              <w:rPr>
                <w:rFonts w:asciiTheme="minorHAnsi" w:hAnsiTheme="minorHAnsi" w:cs="Arial"/>
                <w:sz w:val="24"/>
                <w:szCs w:val="24"/>
              </w:rPr>
            </w:pPr>
            <w:r w:rsidRPr="00636221">
              <w:rPr>
                <w:rFonts w:asciiTheme="minorHAnsi" w:hAnsiTheme="minorHAnsi" w:cs="Arial"/>
                <w:sz w:val="24"/>
                <w:szCs w:val="24"/>
              </w:rPr>
              <w:t>Learns from and corrects mistakes where necessary.</w:t>
            </w:r>
          </w:p>
          <w:p w:rsidR="00856BFA" w:rsidRPr="00636221" w:rsidRDefault="00856BFA" w:rsidP="00856BFA">
            <w:pPr>
              <w:numPr>
                <w:ilvl w:val="0"/>
                <w:numId w:val="3"/>
              </w:numPr>
              <w:spacing w:line="276" w:lineRule="auto"/>
              <w:jc w:val="both"/>
              <w:rPr>
                <w:rFonts w:asciiTheme="minorHAnsi" w:hAnsiTheme="minorHAnsi" w:cs="Arial"/>
                <w:sz w:val="24"/>
                <w:szCs w:val="24"/>
              </w:rPr>
            </w:pPr>
            <w:r w:rsidRPr="00636221">
              <w:rPr>
                <w:rFonts w:asciiTheme="minorHAnsi" w:hAnsiTheme="minorHAnsi" w:cs="Arial"/>
                <w:sz w:val="24"/>
                <w:szCs w:val="24"/>
              </w:rPr>
              <w:t>Meets required individual, team and broader objectives.</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lastRenderedPageBreak/>
              <w:t>Application Form/</w:t>
            </w:r>
          </w:p>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lastRenderedPageBreak/>
              <w:t>Selection Process</w:t>
            </w:r>
          </w:p>
        </w:tc>
      </w:tr>
      <w:tr w:rsidR="00856BFA" w:rsidRPr="00636221" w:rsidTr="00083B26">
        <w:trPr>
          <w:trHeight w:val="313"/>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lastRenderedPageBreak/>
              <w:br w:type="page"/>
              <w:t>Communication - Core Competency</w:t>
            </w:r>
          </w:p>
        </w:tc>
      </w:tr>
      <w:tr w:rsidR="00856BFA" w:rsidRPr="00636221" w:rsidTr="00083B26">
        <w:trPr>
          <w:trHeight w:val="425"/>
        </w:trPr>
        <w:tc>
          <w:tcPr>
            <w:tcW w:w="10487" w:type="dxa"/>
            <w:gridSpan w:val="2"/>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Description: Communicates with a range of people on a range of matters.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262"/>
        </w:trPr>
        <w:tc>
          <w:tcPr>
            <w:tcW w:w="7935" w:type="dxa"/>
          </w:tcPr>
          <w:p w:rsidR="00856BFA" w:rsidRPr="00636221" w:rsidRDefault="00856BFA" w:rsidP="00856BFA">
            <w:pPr>
              <w:numPr>
                <w:ilvl w:val="0"/>
                <w:numId w:val="4"/>
              </w:numPr>
              <w:spacing w:line="276" w:lineRule="auto"/>
              <w:rPr>
                <w:rFonts w:asciiTheme="minorHAnsi" w:hAnsiTheme="minorHAnsi" w:cs="Arial"/>
                <w:sz w:val="24"/>
                <w:szCs w:val="24"/>
              </w:rPr>
            </w:pPr>
            <w:r w:rsidRPr="00636221">
              <w:rPr>
                <w:rFonts w:asciiTheme="minorHAnsi" w:hAnsiTheme="minorHAnsi" w:cs="Arial"/>
                <w:sz w:val="24"/>
                <w:szCs w:val="24"/>
              </w:rPr>
              <w:t xml:space="preserve">Is approachable, open and constructively manages barriers to effective communication. </w:t>
            </w:r>
          </w:p>
          <w:p w:rsidR="00856BFA" w:rsidRPr="00636221" w:rsidRDefault="00856BFA" w:rsidP="00856BFA">
            <w:pPr>
              <w:numPr>
                <w:ilvl w:val="0"/>
                <w:numId w:val="5"/>
              </w:numPr>
              <w:spacing w:line="276" w:lineRule="auto"/>
              <w:rPr>
                <w:rFonts w:asciiTheme="minorHAnsi" w:hAnsiTheme="minorHAnsi" w:cs="Arial"/>
                <w:sz w:val="24"/>
                <w:szCs w:val="24"/>
              </w:rPr>
            </w:pPr>
            <w:r w:rsidRPr="00636221">
              <w:rPr>
                <w:rFonts w:asciiTheme="minorHAnsi" w:hAnsiTheme="minorHAnsi" w:cs="Arial"/>
                <w:sz w:val="24"/>
                <w:szCs w:val="24"/>
              </w:rPr>
              <w:t xml:space="preserve">Presents a positive image of themselves and improves communication through the use of communication skills. </w:t>
            </w:r>
          </w:p>
          <w:p w:rsidR="00856BFA" w:rsidRPr="00636221" w:rsidRDefault="00856BFA" w:rsidP="00856BFA">
            <w:pPr>
              <w:numPr>
                <w:ilvl w:val="0"/>
                <w:numId w:val="5"/>
              </w:numPr>
              <w:spacing w:line="276" w:lineRule="auto"/>
              <w:rPr>
                <w:rFonts w:asciiTheme="minorHAnsi" w:hAnsiTheme="minorHAnsi" w:cs="Arial"/>
                <w:sz w:val="24"/>
                <w:szCs w:val="24"/>
              </w:rPr>
            </w:pPr>
            <w:r w:rsidRPr="00636221">
              <w:rPr>
                <w:rFonts w:asciiTheme="minorHAnsi" w:hAnsiTheme="minorHAnsi" w:cs="Arial"/>
                <w:sz w:val="24"/>
                <w:szCs w:val="24"/>
              </w:rPr>
              <w:t xml:space="preserve">Keeps accurate and complete records consistent with legislation policies and procedures.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Continuous Improvement and Change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Description: Is receptive to and makes changes in own and team/</w:t>
            </w:r>
            <w:proofErr w:type="spellStart"/>
            <w:r w:rsidRPr="00636221">
              <w:rPr>
                <w:rFonts w:asciiTheme="minorHAnsi" w:hAnsiTheme="minorHAnsi" w:cs="Arial"/>
                <w:b/>
                <w:sz w:val="24"/>
                <w:szCs w:val="24"/>
              </w:rPr>
              <w:t>organisational</w:t>
            </w:r>
            <w:proofErr w:type="spellEnd"/>
            <w:r w:rsidRPr="00636221">
              <w:rPr>
                <w:rFonts w:asciiTheme="minorHAnsi" w:hAnsiTheme="minorHAnsi" w:cs="Arial"/>
                <w:b/>
                <w:sz w:val="24"/>
                <w:szCs w:val="24"/>
              </w:rPr>
              <w:t xml:space="preserve"> practices, offers suggestions for and assists in implementing improvement to services.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860"/>
        </w:trPr>
        <w:tc>
          <w:tcPr>
            <w:tcW w:w="7935" w:type="dxa"/>
          </w:tcPr>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Adapts own and team/</w:t>
            </w:r>
            <w:proofErr w:type="spellStart"/>
            <w:r w:rsidRPr="00636221">
              <w:rPr>
                <w:rFonts w:asciiTheme="minorHAnsi" w:hAnsiTheme="minorHAnsi" w:cs="Arial"/>
                <w:sz w:val="24"/>
                <w:szCs w:val="24"/>
              </w:rPr>
              <w:t>organisational</w:t>
            </w:r>
            <w:proofErr w:type="spellEnd"/>
            <w:r w:rsidRPr="00636221">
              <w:rPr>
                <w:rFonts w:asciiTheme="minorHAnsi" w:hAnsiTheme="minorHAnsi" w:cs="Arial"/>
                <w:sz w:val="24"/>
                <w:szCs w:val="24"/>
              </w:rPr>
              <w:t xml:space="preserve"> ways of working as appropriate.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Is positive about change and encourages others to adapt to and implement change.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Actively seeks others suggestions and puts forward own constructive ideas on improving services for customers.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Considers and translates suggestions into practical ways of improving services.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Application Form/</w:t>
            </w:r>
          </w:p>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br w:type="page"/>
            </w:r>
            <w:r w:rsidRPr="00636221">
              <w:rPr>
                <w:rFonts w:asciiTheme="minorHAnsi" w:hAnsiTheme="minorHAnsi" w:cs="Arial"/>
                <w:b/>
                <w:sz w:val="24"/>
                <w:szCs w:val="24"/>
              </w:rPr>
              <w:br w:type="page"/>
              <w:t>Customer Focus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 xml:space="preserve">Ensures that they and their team provide </w:t>
            </w:r>
            <w:r w:rsidR="00520088" w:rsidRPr="00636221">
              <w:rPr>
                <w:rFonts w:asciiTheme="minorHAnsi" w:hAnsiTheme="minorHAnsi" w:cs="Arial"/>
                <w:b/>
                <w:sz w:val="24"/>
                <w:szCs w:val="24"/>
              </w:rPr>
              <w:t xml:space="preserve">an </w:t>
            </w:r>
            <w:r w:rsidRPr="00636221">
              <w:rPr>
                <w:rFonts w:asciiTheme="minorHAnsi" w:hAnsiTheme="minorHAnsi" w:cs="Arial"/>
                <w:b/>
                <w:sz w:val="24"/>
                <w:szCs w:val="24"/>
              </w:rPr>
              <w:t>effective service to customers.</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Indicator</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1150"/>
        </w:trPr>
        <w:tc>
          <w:tcPr>
            <w:tcW w:w="7935" w:type="dxa"/>
          </w:tcPr>
          <w:p w:rsidR="00856BFA" w:rsidRPr="00636221" w:rsidRDefault="00856BFA" w:rsidP="00856BFA">
            <w:pPr>
              <w:numPr>
                <w:ilvl w:val="0"/>
                <w:numId w:val="7"/>
              </w:numPr>
              <w:spacing w:line="276" w:lineRule="auto"/>
              <w:rPr>
                <w:rFonts w:asciiTheme="minorHAnsi" w:hAnsiTheme="minorHAnsi" w:cs="Arial"/>
                <w:sz w:val="24"/>
                <w:szCs w:val="24"/>
              </w:rPr>
            </w:pPr>
            <w:r w:rsidRPr="00636221">
              <w:rPr>
                <w:rFonts w:asciiTheme="minorHAnsi" w:hAnsiTheme="minorHAnsi" w:cs="Arial"/>
                <w:sz w:val="24"/>
                <w:szCs w:val="24"/>
              </w:rPr>
              <w:t xml:space="preserve">Encourages the collection of customer feedback and uses feedback to monitor own and team performance. </w:t>
            </w:r>
          </w:p>
          <w:p w:rsidR="00856BFA" w:rsidRPr="00636221" w:rsidRDefault="00856BFA" w:rsidP="00856BFA">
            <w:pPr>
              <w:numPr>
                <w:ilvl w:val="0"/>
                <w:numId w:val="7"/>
              </w:numPr>
              <w:spacing w:line="276" w:lineRule="auto"/>
              <w:rPr>
                <w:rFonts w:asciiTheme="minorHAnsi" w:hAnsiTheme="minorHAnsi" w:cs="Arial"/>
                <w:sz w:val="24"/>
                <w:szCs w:val="24"/>
              </w:rPr>
            </w:pPr>
            <w:r w:rsidRPr="00636221">
              <w:rPr>
                <w:rFonts w:asciiTheme="minorHAnsi" w:hAnsiTheme="minorHAnsi" w:cs="Arial"/>
                <w:sz w:val="24"/>
                <w:szCs w:val="24"/>
              </w:rPr>
              <w:t xml:space="preserve">Ensures that the service is delivered in a friendly, professional and responsive manner.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Ensures that the team deals with customer complaints and compliments effectively.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Leadership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Demonstrates a positive approach leading and supporting the team.</w:t>
            </w:r>
            <w:r w:rsidRPr="00636221">
              <w:rPr>
                <w:rFonts w:asciiTheme="minorHAnsi" w:hAnsiTheme="minorHAnsi" w:cs="Arial"/>
                <w:sz w:val="24"/>
                <w:szCs w:val="24"/>
              </w:rPr>
              <w:t xml:space="preserve">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860"/>
        </w:trPr>
        <w:tc>
          <w:tcPr>
            <w:tcW w:w="7935" w:type="dxa"/>
          </w:tcPr>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Understands how their role and team’s role links to wider service and </w:t>
            </w:r>
            <w:proofErr w:type="spellStart"/>
            <w:r w:rsidRPr="00636221">
              <w:rPr>
                <w:rFonts w:asciiTheme="minorHAnsi" w:hAnsiTheme="minorHAnsi" w:cs="Arial"/>
                <w:sz w:val="24"/>
                <w:szCs w:val="24"/>
              </w:rPr>
              <w:t>organisational</w:t>
            </w:r>
            <w:proofErr w:type="spellEnd"/>
            <w:r w:rsidRPr="00636221">
              <w:rPr>
                <w:rFonts w:asciiTheme="minorHAnsi" w:hAnsiTheme="minorHAnsi" w:cs="Arial"/>
                <w:sz w:val="24"/>
                <w:szCs w:val="24"/>
              </w:rPr>
              <w:t xml:space="preserve"> objectives.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Motivates other to gain their commitment.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Personal Development and Effectiveness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lastRenderedPageBreak/>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 xml:space="preserve">Understands own role requirements and those of the team or </w:t>
            </w:r>
            <w:proofErr w:type="spellStart"/>
            <w:r w:rsidRPr="00636221">
              <w:rPr>
                <w:rFonts w:asciiTheme="minorHAnsi" w:hAnsiTheme="minorHAnsi" w:cs="Arial"/>
                <w:b/>
                <w:sz w:val="24"/>
                <w:szCs w:val="24"/>
              </w:rPr>
              <w:t>organisational</w:t>
            </w:r>
            <w:proofErr w:type="spellEnd"/>
            <w:r w:rsidRPr="00636221">
              <w:rPr>
                <w:rFonts w:asciiTheme="minorHAnsi" w:hAnsiTheme="minorHAnsi" w:cs="Arial"/>
                <w:b/>
                <w:sz w:val="24"/>
                <w:szCs w:val="24"/>
              </w:rPr>
              <w:t xml:space="preserve"> area and own personal development.</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860"/>
        </w:trPr>
        <w:tc>
          <w:tcPr>
            <w:tcW w:w="7935" w:type="dxa"/>
          </w:tcPr>
          <w:p w:rsidR="00856BFA" w:rsidRPr="00636221" w:rsidRDefault="00856BFA" w:rsidP="00856BFA">
            <w:pPr>
              <w:numPr>
                <w:ilvl w:val="0"/>
                <w:numId w:val="8"/>
              </w:numPr>
              <w:spacing w:line="276" w:lineRule="auto"/>
              <w:rPr>
                <w:rFonts w:asciiTheme="minorHAnsi" w:hAnsiTheme="minorHAnsi" w:cs="Arial"/>
                <w:sz w:val="24"/>
                <w:szCs w:val="24"/>
              </w:rPr>
            </w:pPr>
            <w:r w:rsidRPr="00636221">
              <w:rPr>
                <w:rFonts w:asciiTheme="minorHAnsi" w:hAnsiTheme="minorHAnsi" w:cs="Arial"/>
                <w:sz w:val="24"/>
                <w:szCs w:val="24"/>
              </w:rPr>
              <w:t xml:space="preserve">Understands their own and team or </w:t>
            </w:r>
            <w:proofErr w:type="spellStart"/>
            <w:r w:rsidRPr="00636221">
              <w:rPr>
                <w:rFonts w:asciiTheme="minorHAnsi" w:hAnsiTheme="minorHAnsi" w:cs="Arial"/>
                <w:sz w:val="24"/>
                <w:szCs w:val="24"/>
              </w:rPr>
              <w:t>organisational</w:t>
            </w:r>
            <w:proofErr w:type="spellEnd"/>
            <w:r w:rsidRPr="00636221">
              <w:rPr>
                <w:rFonts w:asciiTheme="minorHAnsi" w:hAnsiTheme="minorHAnsi" w:cs="Arial"/>
                <w:sz w:val="24"/>
                <w:szCs w:val="24"/>
              </w:rPr>
              <w:t xml:space="preserve"> area requirements and their contribution to them.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Contributes to their own personal development.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552"/>
      </w:tblGrid>
      <w:tr w:rsidR="00856BFA" w:rsidRPr="00636221" w:rsidTr="00083B26">
        <w:trPr>
          <w:trHeight w:val="240"/>
        </w:trPr>
        <w:tc>
          <w:tcPr>
            <w:tcW w:w="10490"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Team Working and Partnership - Core Competency</w:t>
            </w:r>
          </w:p>
        </w:tc>
      </w:tr>
      <w:tr w:rsidR="00856BFA" w:rsidRPr="00636221" w:rsidTr="00083B26">
        <w:trPr>
          <w:trHeight w:val="240"/>
        </w:trPr>
        <w:tc>
          <w:tcPr>
            <w:tcW w:w="10490"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Encourages and helps develop teams to achieve objectives</w:t>
            </w:r>
          </w:p>
        </w:tc>
      </w:tr>
      <w:tr w:rsidR="00856BFA" w:rsidRPr="00636221" w:rsidTr="00083B26">
        <w:trPr>
          <w:trHeight w:val="240"/>
        </w:trPr>
        <w:tc>
          <w:tcPr>
            <w:tcW w:w="7938"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271"/>
        </w:trPr>
        <w:tc>
          <w:tcPr>
            <w:tcW w:w="7938" w:type="dxa"/>
          </w:tcPr>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Treats people with respect and fairness, encouraging others to do the same. </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Leads, contributes and participates in team planning and encourages others to do so. </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Builds relationships within the team and with colleagues and partners.</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Provides regular feedback to the team both positive and negative. </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Identifies and with support resolves team problems and issues in a timely manner.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2552"/>
      </w:tblGrid>
      <w:tr w:rsidR="00856BFA" w:rsidRPr="00636221" w:rsidTr="00083B26">
        <w:tc>
          <w:tcPr>
            <w:tcW w:w="10490" w:type="dxa"/>
            <w:gridSpan w:val="2"/>
            <w:shd w:val="clear" w:color="auto" w:fill="C0C0C0"/>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Technical Competencies</w:t>
            </w:r>
          </w:p>
        </w:tc>
      </w:tr>
      <w:tr w:rsidR="00856BFA" w:rsidRPr="00636221" w:rsidTr="00083B26">
        <w:tc>
          <w:tcPr>
            <w:tcW w:w="10490"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 xml:space="preserve">Definition:  </w:t>
            </w:r>
            <w:r w:rsidRPr="00636221">
              <w:rPr>
                <w:rFonts w:asciiTheme="minorHAnsi" w:hAnsiTheme="minorHAnsi" w:cs="Arial"/>
                <w:sz w:val="24"/>
                <w:szCs w:val="24"/>
              </w:rPr>
              <w:t>Achieving a satisfactory level of technical and professional skills and knowledge and experience, in relation to your job, keeping abreast of current developments and trends in area of expertise.</w:t>
            </w:r>
          </w:p>
        </w:tc>
      </w:tr>
      <w:tr w:rsidR="00856BFA" w:rsidRPr="00636221" w:rsidTr="00083B26">
        <w:tc>
          <w:tcPr>
            <w:tcW w:w="7938"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Specific requirements for this post</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c>
          <w:tcPr>
            <w:tcW w:w="7938" w:type="dxa"/>
          </w:tcPr>
          <w:p w:rsidR="00083B26" w:rsidRPr="00083B26" w:rsidDel="004834C6" w:rsidRDefault="00856BFA" w:rsidP="00083B26">
            <w:pPr>
              <w:pStyle w:val="ListParagraph"/>
              <w:widowControl w:val="0"/>
              <w:numPr>
                <w:ilvl w:val="0"/>
                <w:numId w:val="8"/>
              </w:numPr>
              <w:adjustRightInd w:val="0"/>
              <w:spacing w:line="276" w:lineRule="auto"/>
              <w:jc w:val="both"/>
              <w:textAlignment w:val="baseline"/>
              <w:rPr>
                <w:rFonts w:asciiTheme="minorHAnsi" w:hAnsiTheme="minorHAnsi" w:cs="Arial"/>
                <w:b/>
                <w:sz w:val="24"/>
                <w:szCs w:val="24"/>
              </w:rPr>
            </w:pPr>
            <w:r w:rsidRPr="00636221">
              <w:rPr>
                <w:rFonts w:asciiTheme="minorHAnsi" w:hAnsiTheme="minorHAnsi" w:cs="Arial"/>
                <w:sz w:val="24"/>
                <w:szCs w:val="24"/>
              </w:rPr>
              <w:t>Mainstream school support experience in the relevant Key Stage(s)</w:t>
            </w:r>
          </w:p>
        </w:tc>
        <w:tc>
          <w:tcPr>
            <w:tcW w:w="2552" w:type="dxa"/>
            <w:vMerge w:val="restart"/>
            <w:vAlign w:val="center"/>
          </w:tcPr>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Application Form/</w:t>
            </w:r>
          </w:p>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 xml:space="preserve">Selection Process       </w:t>
            </w: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Experience of working with pupils with complex needs either in mainstream or special schools in the relevant Key Stage(s)</w:t>
            </w:r>
          </w:p>
        </w:tc>
        <w:tc>
          <w:tcPr>
            <w:tcW w:w="2552" w:type="dxa"/>
            <w:vMerge/>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Good general education with high grade GCSE or equivalent in Maths and English</w:t>
            </w:r>
          </w:p>
        </w:tc>
        <w:tc>
          <w:tcPr>
            <w:tcW w:w="2552" w:type="dxa"/>
            <w:vMerge/>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 xml:space="preserve">Willingness </w:t>
            </w:r>
            <w:r w:rsidR="00083B26">
              <w:rPr>
                <w:rFonts w:asciiTheme="minorHAnsi" w:hAnsiTheme="minorHAnsi" w:cs="Arial"/>
                <w:sz w:val="24"/>
                <w:szCs w:val="24"/>
              </w:rPr>
              <w:t>to undertake further training/</w:t>
            </w:r>
            <w:r w:rsidRPr="00636221">
              <w:rPr>
                <w:rFonts w:asciiTheme="minorHAnsi" w:hAnsiTheme="minorHAnsi" w:cs="Arial"/>
                <w:sz w:val="24"/>
                <w:szCs w:val="24"/>
              </w:rPr>
              <w:t>qualifications</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083B26">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Awareness of safeguarding procedures</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Awareness of Special Educational Needs procedures, Equality Act and other relevant guidance related to SEN and Inclusion</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520088" w:rsidP="00083B26">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 xml:space="preserve">Ability and willingness to </w:t>
            </w:r>
            <w:r w:rsidR="00083B26">
              <w:rPr>
                <w:rFonts w:asciiTheme="minorHAnsi" w:hAnsiTheme="minorHAnsi" w:cs="Arial"/>
                <w:sz w:val="24"/>
                <w:szCs w:val="24"/>
              </w:rPr>
              <w:t xml:space="preserve">drive </w:t>
            </w:r>
            <w:r w:rsidRPr="00636221">
              <w:rPr>
                <w:rFonts w:asciiTheme="minorHAnsi" w:hAnsiTheme="minorHAnsi" w:cs="Arial"/>
                <w:sz w:val="24"/>
                <w:szCs w:val="24"/>
              </w:rPr>
              <w:t>for work when required</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E36FD1" w:rsidRPr="00636221" w:rsidTr="00083B26">
        <w:tc>
          <w:tcPr>
            <w:tcW w:w="7938" w:type="dxa"/>
          </w:tcPr>
          <w:p w:rsidR="00E36FD1" w:rsidRPr="00E36FD1" w:rsidRDefault="00E36FD1" w:rsidP="00083B26">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E36FD1">
              <w:rPr>
                <w:rFonts w:asciiTheme="minorHAnsi" w:hAnsiTheme="minorHAnsi" w:cs="Arial"/>
                <w:color w:val="000000" w:themeColor="text1"/>
                <w:sz w:val="24"/>
                <w:szCs w:val="24"/>
              </w:rPr>
              <w:t xml:space="preserve">Willingness and ability to undertake Team Teach training and work </w:t>
            </w:r>
            <w:r w:rsidRPr="00E36FD1">
              <w:rPr>
                <w:rFonts w:asciiTheme="minorHAnsi" w:hAnsiTheme="minorHAnsi" w:cs="Arial"/>
                <w:color w:val="000000" w:themeColor="text1"/>
                <w:sz w:val="24"/>
                <w:szCs w:val="24"/>
                <w:shd w:val="clear" w:color="auto" w:fill="FFFFFF"/>
              </w:rPr>
              <w:t>within "good practice" guidelines using a range of positive handling strategies, gradual and graded, involved in holding, guiding and escorting safety, from least intrusive to more restrictive holds</w:t>
            </w:r>
          </w:p>
        </w:tc>
        <w:tc>
          <w:tcPr>
            <w:tcW w:w="2552" w:type="dxa"/>
            <w:vMerge/>
            <w:vAlign w:val="center"/>
          </w:tcPr>
          <w:p w:rsidR="00E36FD1" w:rsidRPr="00636221" w:rsidRDefault="00E36FD1"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 xml:space="preserve">Willingness to undertake an enhanced Criminal Records Bureau disclosure.  </w:t>
            </w:r>
            <w:r w:rsidRPr="00636221">
              <w:rPr>
                <w:rFonts w:asciiTheme="minorHAnsi" w:hAnsiTheme="minorHAnsi" w:cs="Arial"/>
                <w:b/>
                <w:sz w:val="24"/>
                <w:szCs w:val="24"/>
              </w:rPr>
              <w:t>Please note that a conviction may not exclude candidates from appointment but will be considered as part of the recruitment process.</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bl>
    <w:p w:rsidR="00856BFA" w:rsidRPr="00636221" w:rsidRDefault="00856BFA" w:rsidP="00856BFA">
      <w:pPr>
        <w:rPr>
          <w:rFonts w:asciiTheme="minorHAnsi" w:hAnsiTheme="minorHAnsi" w:cs="Arial"/>
          <w:sz w:val="24"/>
          <w:szCs w:val="24"/>
        </w:rPr>
      </w:pPr>
    </w:p>
    <w:p w:rsidR="007F0090" w:rsidRPr="00636221" w:rsidRDefault="007F0090" w:rsidP="00856BFA">
      <w:pPr>
        <w:pStyle w:val="DefaultText"/>
        <w:jc w:val="both"/>
        <w:rPr>
          <w:rFonts w:asciiTheme="minorHAnsi" w:hAnsiTheme="minorHAnsi" w:cs="Arial"/>
          <w:b/>
        </w:rPr>
      </w:pPr>
    </w:p>
    <w:sectPr w:rsidR="007F0090" w:rsidRPr="00636221" w:rsidSect="00636221">
      <w:footerReference w:type="default" r:id="rId9"/>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35" w:rsidRDefault="00686A35">
      <w:r>
        <w:separator/>
      </w:r>
    </w:p>
  </w:endnote>
  <w:endnote w:type="continuationSeparator" w:id="0">
    <w:p w:rsidR="00686A35" w:rsidRDefault="006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7A" w:rsidRPr="00DD7C7A" w:rsidRDefault="00DD2963">
    <w:pPr>
      <w:pStyle w:val="Footer"/>
      <w:rPr>
        <w:rFonts w:ascii="Arial" w:hAnsi="Arial" w:cs="Arial"/>
        <w:sz w:val="16"/>
        <w:szCs w:val="16"/>
      </w:rPr>
    </w:pPr>
  </w:p>
  <w:p w:rsidR="00DD7C7A" w:rsidRDefault="00DD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35" w:rsidRDefault="00686A35">
      <w:r>
        <w:separator/>
      </w:r>
    </w:p>
  </w:footnote>
  <w:footnote w:type="continuationSeparator" w:id="0">
    <w:p w:rsidR="00686A35" w:rsidRDefault="0068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02A"/>
    <w:multiLevelType w:val="multilevel"/>
    <w:tmpl w:val="914453B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3331080"/>
    <w:multiLevelType w:val="hybridMultilevel"/>
    <w:tmpl w:val="53181770"/>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2911C92"/>
    <w:multiLevelType w:val="hybridMultilevel"/>
    <w:tmpl w:val="7A3E2B8E"/>
    <w:lvl w:ilvl="0" w:tplc="08090005">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AD76750"/>
    <w:multiLevelType w:val="hybridMultilevel"/>
    <w:tmpl w:val="45E00164"/>
    <w:lvl w:ilvl="0" w:tplc="08090005">
      <w:start w:val="1"/>
      <w:numFmt w:val="bullet"/>
      <w:lvlText w:val=""/>
      <w:lvlJc w:val="left"/>
      <w:pPr>
        <w:tabs>
          <w:tab w:val="num" w:pos="360"/>
        </w:tabs>
        <w:ind w:left="360" w:hanging="360"/>
      </w:pPr>
      <w:rPr>
        <w:rFonts w:ascii="Wingdings" w:hAnsi="Wingdings" w:hint="default"/>
      </w:rPr>
    </w:lvl>
    <w:lvl w:ilvl="1" w:tplc="8A4E698E">
      <w:numFmt w:val="bullet"/>
      <w:lvlText w:val="-"/>
      <w:lvlJc w:val="left"/>
      <w:pPr>
        <w:tabs>
          <w:tab w:val="num" w:pos="1080"/>
        </w:tabs>
        <w:ind w:left="1080" w:hanging="360"/>
      </w:pPr>
      <w:rPr>
        <w:rFonts w:ascii="Arial" w:eastAsia="Times New Roman" w:hAnsi="Aria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9723DA4"/>
    <w:multiLevelType w:val="hybridMultilevel"/>
    <w:tmpl w:val="E31AFE8C"/>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78FA742B"/>
    <w:multiLevelType w:val="hybridMultilevel"/>
    <w:tmpl w:val="E1ECC6F4"/>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7B0841B0"/>
    <w:multiLevelType w:val="hybridMultilevel"/>
    <w:tmpl w:val="6EBA53B8"/>
    <w:lvl w:ilvl="0" w:tplc="C0D081B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7E056183"/>
    <w:multiLevelType w:val="multilevel"/>
    <w:tmpl w:val="570A9D4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AE"/>
    <w:rsid w:val="000046DF"/>
    <w:rsid w:val="00010B8B"/>
    <w:rsid w:val="00014171"/>
    <w:rsid w:val="00031F54"/>
    <w:rsid w:val="00031F7B"/>
    <w:rsid w:val="0003704F"/>
    <w:rsid w:val="00041795"/>
    <w:rsid w:val="00046703"/>
    <w:rsid w:val="000532CF"/>
    <w:rsid w:val="00064A6A"/>
    <w:rsid w:val="00064B6C"/>
    <w:rsid w:val="0007006A"/>
    <w:rsid w:val="00083B26"/>
    <w:rsid w:val="000844E8"/>
    <w:rsid w:val="000D5E51"/>
    <w:rsid w:val="0012260C"/>
    <w:rsid w:val="00142152"/>
    <w:rsid w:val="00156A7B"/>
    <w:rsid w:val="001642FC"/>
    <w:rsid w:val="00166828"/>
    <w:rsid w:val="0018410E"/>
    <w:rsid w:val="001909B9"/>
    <w:rsid w:val="001D3B34"/>
    <w:rsid w:val="001F437C"/>
    <w:rsid w:val="002067A8"/>
    <w:rsid w:val="00213F36"/>
    <w:rsid w:val="00225BA2"/>
    <w:rsid w:val="00235DFF"/>
    <w:rsid w:val="0028007D"/>
    <w:rsid w:val="002A45E2"/>
    <w:rsid w:val="002D5F52"/>
    <w:rsid w:val="002D683F"/>
    <w:rsid w:val="002F4A87"/>
    <w:rsid w:val="00304355"/>
    <w:rsid w:val="00325DB7"/>
    <w:rsid w:val="00330983"/>
    <w:rsid w:val="003350BD"/>
    <w:rsid w:val="00335DDC"/>
    <w:rsid w:val="00354261"/>
    <w:rsid w:val="003575AE"/>
    <w:rsid w:val="00390F01"/>
    <w:rsid w:val="003A155E"/>
    <w:rsid w:val="003E1FFB"/>
    <w:rsid w:val="003F3C3B"/>
    <w:rsid w:val="00444B85"/>
    <w:rsid w:val="004670EC"/>
    <w:rsid w:val="00482991"/>
    <w:rsid w:val="004858B2"/>
    <w:rsid w:val="00487423"/>
    <w:rsid w:val="00493A51"/>
    <w:rsid w:val="004B31E6"/>
    <w:rsid w:val="004D7AE1"/>
    <w:rsid w:val="004E23FD"/>
    <w:rsid w:val="004E4801"/>
    <w:rsid w:val="00511DB8"/>
    <w:rsid w:val="005158D0"/>
    <w:rsid w:val="0051798E"/>
    <w:rsid w:val="00520088"/>
    <w:rsid w:val="00533B05"/>
    <w:rsid w:val="005609CA"/>
    <w:rsid w:val="00566CDE"/>
    <w:rsid w:val="0057498F"/>
    <w:rsid w:val="00575FEA"/>
    <w:rsid w:val="0058065B"/>
    <w:rsid w:val="0058242F"/>
    <w:rsid w:val="005C7C28"/>
    <w:rsid w:val="005D27F9"/>
    <w:rsid w:val="00605066"/>
    <w:rsid w:val="00636221"/>
    <w:rsid w:val="0064744E"/>
    <w:rsid w:val="00657869"/>
    <w:rsid w:val="006639C6"/>
    <w:rsid w:val="00686A35"/>
    <w:rsid w:val="00691AE9"/>
    <w:rsid w:val="00697EF1"/>
    <w:rsid w:val="006B399F"/>
    <w:rsid w:val="006B7AA0"/>
    <w:rsid w:val="006D34C6"/>
    <w:rsid w:val="006E2F4F"/>
    <w:rsid w:val="006F23FF"/>
    <w:rsid w:val="00704EEE"/>
    <w:rsid w:val="0071252B"/>
    <w:rsid w:val="0072293D"/>
    <w:rsid w:val="00732548"/>
    <w:rsid w:val="007451C5"/>
    <w:rsid w:val="007646E5"/>
    <w:rsid w:val="00784906"/>
    <w:rsid w:val="007F0090"/>
    <w:rsid w:val="00804A87"/>
    <w:rsid w:val="00832ADB"/>
    <w:rsid w:val="00842EB0"/>
    <w:rsid w:val="0084319E"/>
    <w:rsid w:val="00853E3E"/>
    <w:rsid w:val="00855EC9"/>
    <w:rsid w:val="0085617C"/>
    <w:rsid w:val="00856BFA"/>
    <w:rsid w:val="00862CA9"/>
    <w:rsid w:val="00863FDA"/>
    <w:rsid w:val="00880A2F"/>
    <w:rsid w:val="008A2E9C"/>
    <w:rsid w:val="008A7ED7"/>
    <w:rsid w:val="008D332A"/>
    <w:rsid w:val="008D4C1F"/>
    <w:rsid w:val="008E009A"/>
    <w:rsid w:val="009156C8"/>
    <w:rsid w:val="00934342"/>
    <w:rsid w:val="009532C5"/>
    <w:rsid w:val="00961AB2"/>
    <w:rsid w:val="00996661"/>
    <w:rsid w:val="009A4EDC"/>
    <w:rsid w:val="009A588D"/>
    <w:rsid w:val="009E31A8"/>
    <w:rsid w:val="009F7B93"/>
    <w:rsid w:val="00A16517"/>
    <w:rsid w:val="00A753CA"/>
    <w:rsid w:val="00A954C1"/>
    <w:rsid w:val="00AB4F7A"/>
    <w:rsid w:val="00AD35F6"/>
    <w:rsid w:val="00AE6628"/>
    <w:rsid w:val="00B05F86"/>
    <w:rsid w:val="00B166F7"/>
    <w:rsid w:val="00B63CD2"/>
    <w:rsid w:val="00B81C6F"/>
    <w:rsid w:val="00B836B8"/>
    <w:rsid w:val="00B86456"/>
    <w:rsid w:val="00B91512"/>
    <w:rsid w:val="00BA58B6"/>
    <w:rsid w:val="00BB247B"/>
    <w:rsid w:val="00BC493B"/>
    <w:rsid w:val="00BD097F"/>
    <w:rsid w:val="00BE2AEF"/>
    <w:rsid w:val="00C0662E"/>
    <w:rsid w:val="00C13458"/>
    <w:rsid w:val="00C22B95"/>
    <w:rsid w:val="00C24BC3"/>
    <w:rsid w:val="00C3429F"/>
    <w:rsid w:val="00C45A5A"/>
    <w:rsid w:val="00C46308"/>
    <w:rsid w:val="00C47D81"/>
    <w:rsid w:val="00C67FB4"/>
    <w:rsid w:val="00C91D5E"/>
    <w:rsid w:val="00C95B9B"/>
    <w:rsid w:val="00CA001D"/>
    <w:rsid w:val="00CA3EA7"/>
    <w:rsid w:val="00CB4B41"/>
    <w:rsid w:val="00CE12F8"/>
    <w:rsid w:val="00CF2BD2"/>
    <w:rsid w:val="00CF5229"/>
    <w:rsid w:val="00D00CF1"/>
    <w:rsid w:val="00D138EF"/>
    <w:rsid w:val="00D146D8"/>
    <w:rsid w:val="00D359A6"/>
    <w:rsid w:val="00D429FF"/>
    <w:rsid w:val="00D56DA3"/>
    <w:rsid w:val="00D60804"/>
    <w:rsid w:val="00D940A6"/>
    <w:rsid w:val="00D95C2F"/>
    <w:rsid w:val="00D97BC6"/>
    <w:rsid w:val="00DB3E63"/>
    <w:rsid w:val="00DB7DDE"/>
    <w:rsid w:val="00DD2963"/>
    <w:rsid w:val="00DD34D9"/>
    <w:rsid w:val="00E023E0"/>
    <w:rsid w:val="00E02CD4"/>
    <w:rsid w:val="00E06DEB"/>
    <w:rsid w:val="00E16EF5"/>
    <w:rsid w:val="00E36FD1"/>
    <w:rsid w:val="00E57A9F"/>
    <w:rsid w:val="00E92008"/>
    <w:rsid w:val="00EB2CAC"/>
    <w:rsid w:val="00EC266E"/>
    <w:rsid w:val="00F06C47"/>
    <w:rsid w:val="00F313EB"/>
    <w:rsid w:val="00F3512B"/>
    <w:rsid w:val="00F37CA7"/>
    <w:rsid w:val="00F46B15"/>
    <w:rsid w:val="00F57443"/>
    <w:rsid w:val="00F659F4"/>
    <w:rsid w:val="00F83293"/>
    <w:rsid w:val="00F91582"/>
    <w:rsid w:val="00FD2279"/>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00721D2-8D4A-485F-A528-54C73F12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54"/>
    <w:rPr>
      <w:lang w:val="en-US"/>
    </w:rPr>
  </w:style>
  <w:style w:type="paragraph" w:styleId="Heading3">
    <w:name w:val="heading 3"/>
    <w:basedOn w:val="Normal"/>
    <w:link w:val="Heading3Char"/>
    <w:qFormat/>
    <w:rsid w:val="00C24BC3"/>
    <w:pPr>
      <w:spacing w:after="48"/>
      <w:outlineLvl w:val="2"/>
    </w:pPr>
    <w:rPr>
      <w:b/>
      <w:bCs/>
      <w:color w:val="C4C05D"/>
      <w:sz w:val="41"/>
      <w:szCs w:val="4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31F54"/>
    <w:rPr>
      <w:rFonts w:ascii="Courier New" w:hAnsi="Courier New" w:cs="Courier New"/>
    </w:rPr>
  </w:style>
  <w:style w:type="paragraph" w:customStyle="1" w:styleId="DefaultText">
    <w:name w:val="Default Text"/>
    <w:basedOn w:val="Normal"/>
    <w:uiPriority w:val="99"/>
    <w:rsid w:val="00031F54"/>
    <w:rPr>
      <w:sz w:val="24"/>
      <w:szCs w:val="24"/>
      <w:lang w:val="en-GB"/>
    </w:rPr>
  </w:style>
  <w:style w:type="paragraph" w:customStyle="1" w:styleId="DefaultText1">
    <w:name w:val="Default Text:1"/>
    <w:basedOn w:val="Normal"/>
    <w:uiPriority w:val="99"/>
    <w:rsid w:val="00031F54"/>
    <w:rPr>
      <w:sz w:val="24"/>
      <w:szCs w:val="24"/>
      <w:lang w:val="en-GB"/>
    </w:rPr>
  </w:style>
  <w:style w:type="paragraph" w:styleId="Header">
    <w:name w:val="header"/>
    <w:basedOn w:val="Normal"/>
    <w:link w:val="HeaderChar"/>
    <w:uiPriority w:val="99"/>
    <w:rsid w:val="00031F54"/>
    <w:pPr>
      <w:tabs>
        <w:tab w:val="center" w:pos="4153"/>
        <w:tab w:val="right" w:pos="8306"/>
      </w:tabs>
    </w:pPr>
  </w:style>
  <w:style w:type="paragraph" w:styleId="Footer">
    <w:name w:val="footer"/>
    <w:basedOn w:val="Normal"/>
    <w:link w:val="FooterChar"/>
    <w:uiPriority w:val="99"/>
    <w:rsid w:val="00031F54"/>
    <w:pPr>
      <w:tabs>
        <w:tab w:val="center" w:pos="4153"/>
        <w:tab w:val="right" w:pos="8306"/>
      </w:tabs>
    </w:pPr>
  </w:style>
  <w:style w:type="character" w:styleId="PageNumber">
    <w:name w:val="page number"/>
    <w:basedOn w:val="DefaultParagraphFont"/>
    <w:rsid w:val="00031F54"/>
  </w:style>
  <w:style w:type="paragraph" w:styleId="BalloonText">
    <w:name w:val="Balloon Text"/>
    <w:basedOn w:val="Normal"/>
    <w:link w:val="BalloonTextChar"/>
    <w:uiPriority w:val="99"/>
    <w:semiHidden/>
    <w:unhideWhenUsed/>
    <w:rsid w:val="004858B2"/>
    <w:rPr>
      <w:rFonts w:ascii="Tahoma" w:hAnsi="Tahoma" w:cs="Tahoma"/>
      <w:sz w:val="16"/>
      <w:szCs w:val="16"/>
    </w:rPr>
  </w:style>
  <w:style w:type="character" w:customStyle="1" w:styleId="BalloonTextChar">
    <w:name w:val="Balloon Text Char"/>
    <w:basedOn w:val="DefaultParagraphFont"/>
    <w:link w:val="BalloonText"/>
    <w:uiPriority w:val="99"/>
    <w:semiHidden/>
    <w:rsid w:val="004858B2"/>
    <w:rPr>
      <w:rFonts w:ascii="Tahoma" w:hAnsi="Tahoma" w:cs="Tahoma"/>
      <w:sz w:val="16"/>
      <w:szCs w:val="16"/>
      <w:lang w:val="en-US"/>
    </w:rPr>
  </w:style>
  <w:style w:type="table" w:styleId="TableGrid">
    <w:name w:val="Table Grid"/>
    <w:basedOn w:val="TableNormal"/>
    <w:uiPriority w:val="59"/>
    <w:rsid w:val="00880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A155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F437C"/>
    <w:rPr>
      <w:color w:val="0000FF"/>
      <w:u w:val="single"/>
    </w:rPr>
  </w:style>
  <w:style w:type="paragraph" w:styleId="ListParagraph">
    <w:name w:val="List Paragraph"/>
    <w:basedOn w:val="Normal"/>
    <w:uiPriority w:val="34"/>
    <w:qFormat/>
    <w:rsid w:val="001F437C"/>
    <w:pPr>
      <w:ind w:left="720"/>
    </w:pPr>
    <w:rPr>
      <w:lang w:val="en-GB"/>
    </w:rPr>
  </w:style>
  <w:style w:type="character" w:customStyle="1" w:styleId="Heading3Char">
    <w:name w:val="Heading 3 Char"/>
    <w:basedOn w:val="DefaultParagraphFont"/>
    <w:link w:val="Heading3"/>
    <w:rsid w:val="00C24BC3"/>
    <w:rPr>
      <w:b/>
      <w:bCs/>
      <w:color w:val="C4C05D"/>
      <w:sz w:val="41"/>
      <w:szCs w:val="41"/>
    </w:rPr>
  </w:style>
  <w:style w:type="paragraph" w:customStyle="1" w:styleId="NormalWeb5">
    <w:name w:val="Normal (Web)5"/>
    <w:basedOn w:val="Normal"/>
    <w:rsid w:val="00C24BC3"/>
    <w:pPr>
      <w:spacing w:after="240"/>
    </w:pPr>
    <w:rPr>
      <w:color w:val="404040"/>
      <w:sz w:val="24"/>
      <w:szCs w:val="24"/>
      <w:lang w:val="en-GB"/>
    </w:rPr>
  </w:style>
  <w:style w:type="character" w:customStyle="1" w:styleId="abbr">
    <w:name w:val="abbr"/>
    <w:basedOn w:val="DefaultParagraphFont"/>
    <w:rsid w:val="00C24BC3"/>
  </w:style>
  <w:style w:type="character" w:customStyle="1" w:styleId="HeaderChar">
    <w:name w:val="Header Char"/>
    <w:basedOn w:val="DefaultParagraphFont"/>
    <w:link w:val="Header"/>
    <w:uiPriority w:val="99"/>
    <w:rsid w:val="00DB7DDE"/>
    <w:rPr>
      <w:lang w:val="en-US"/>
    </w:rPr>
  </w:style>
  <w:style w:type="character" w:customStyle="1" w:styleId="FooterChar">
    <w:name w:val="Footer Char"/>
    <w:basedOn w:val="DefaultParagraphFont"/>
    <w:link w:val="Footer"/>
    <w:uiPriority w:val="99"/>
    <w:rsid w:val="00DB7DDE"/>
    <w:rPr>
      <w:lang w:val="en-US"/>
    </w:rPr>
  </w:style>
  <w:style w:type="paragraph" w:styleId="BodyText">
    <w:name w:val="Body Text"/>
    <w:basedOn w:val="Normal"/>
    <w:link w:val="BodyTextChar"/>
    <w:rsid w:val="00B91512"/>
    <w:rPr>
      <w:rFonts w:ascii="Arial" w:hAnsi="Arial"/>
      <w:snapToGrid w:val="0"/>
      <w:color w:val="000000"/>
      <w:sz w:val="24"/>
      <w:lang w:val="en-GB" w:eastAsia="en-US"/>
    </w:rPr>
  </w:style>
  <w:style w:type="character" w:customStyle="1" w:styleId="BodyTextChar">
    <w:name w:val="Body Text Char"/>
    <w:basedOn w:val="DefaultParagraphFont"/>
    <w:link w:val="BodyText"/>
    <w:rsid w:val="00B91512"/>
    <w:rPr>
      <w:rFonts w:ascii="Arial" w:hAnsi="Arial"/>
      <w:snapToGrid w:val="0"/>
      <w:color w:val="000000"/>
      <w:sz w:val="24"/>
      <w:lang w:eastAsia="en-US"/>
    </w:rPr>
  </w:style>
  <w:style w:type="paragraph" w:styleId="NormalWeb">
    <w:name w:val="Normal (Web)"/>
    <w:basedOn w:val="Normal"/>
    <w:uiPriority w:val="99"/>
    <w:semiHidden/>
    <w:unhideWhenUsed/>
    <w:rsid w:val="00636221"/>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3F1C-BB5F-4881-9AFF-C83D003B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vt:lpstr>
    </vt:vector>
  </TitlesOfParts>
  <Company>KMC</Company>
  <LinksUpToDate>false</LinksUpToDate>
  <CharactersWithSpaces>11103</CharactersWithSpaces>
  <SharedDoc>false</SharedDoc>
  <HLinks>
    <vt:vector size="6" baseType="variant">
      <vt:variant>
        <vt:i4>5767211</vt:i4>
      </vt:variant>
      <vt:variant>
        <vt:i4>0</vt:i4>
      </vt:variant>
      <vt:variant>
        <vt:i4>0</vt:i4>
      </vt:variant>
      <vt:variant>
        <vt:i4>5</vt:i4>
      </vt:variant>
      <vt:variant>
        <vt:lpwstr>http://www.kirklees.gov.uk/employment/employment_home.asp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creator>KMC</dc:creator>
  <cp:lastModifiedBy>Ruth Radcliffe</cp:lastModifiedBy>
  <cp:revision>2</cp:revision>
  <cp:lastPrinted>2012-04-16T13:27:00Z</cp:lastPrinted>
  <dcterms:created xsi:type="dcterms:W3CDTF">2018-04-18T10:26:00Z</dcterms:created>
  <dcterms:modified xsi:type="dcterms:W3CDTF">2018-04-18T10:26:00Z</dcterms:modified>
</cp:coreProperties>
</file>